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80" w:rsidRPr="00200CF4" w:rsidRDefault="00384C80" w:rsidP="00384C80">
      <w:pPr>
        <w:spacing w:after="0"/>
        <w:jc w:val="center"/>
        <w:rPr>
          <w:b/>
          <w:sz w:val="28"/>
          <w:szCs w:val="28"/>
        </w:rPr>
      </w:pPr>
      <w:r w:rsidRPr="00200CF4">
        <w:rPr>
          <w:b/>
          <w:sz w:val="28"/>
          <w:szCs w:val="28"/>
        </w:rPr>
        <w:t>Основные итоги развития здравоохранения на территории муниципального образования Тбилисский район за 2019 год</w:t>
      </w:r>
    </w:p>
    <w:p w:rsidR="00384C80" w:rsidRPr="00200CF4" w:rsidRDefault="00384C80" w:rsidP="00384C80">
      <w:pPr>
        <w:spacing w:after="0"/>
        <w:jc w:val="center"/>
        <w:rPr>
          <w:b/>
          <w:sz w:val="28"/>
          <w:szCs w:val="28"/>
        </w:rPr>
      </w:pPr>
    </w:p>
    <w:p w:rsidR="00384C80" w:rsidRPr="00200CF4" w:rsidRDefault="007E0ED4" w:rsidP="007E0ED4">
      <w:pPr>
        <w:shd w:val="clear" w:color="auto" w:fill="FFFFFF"/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 xml:space="preserve"> </w:t>
      </w:r>
      <w:r w:rsidR="00384C80" w:rsidRPr="00200CF4">
        <w:rPr>
          <w:sz w:val="28"/>
          <w:szCs w:val="28"/>
        </w:rPr>
        <w:t xml:space="preserve">  М</w:t>
      </w:r>
      <w:r w:rsidRPr="00200CF4">
        <w:rPr>
          <w:sz w:val="28"/>
          <w:szCs w:val="28"/>
        </w:rPr>
        <w:t>едицинская помощь жителям МО Тбилисский район оказывается</w:t>
      </w:r>
      <w:r w:rsidR="000D63E5" w:rsidRPr="00200CF4">
        <w:rPr>
          <w:sz w:val="28"/>
          <w:szCs w:val="28"/>
        </w:rPr>
        <w:t xml:space="preserve"> основном</w:t>
      </w:r>
      <w:r w:rsidRPr="00200CF4">
        <w:rPr>
          <w:sz w:val="28"/>
          <w:szCs w:val="28"/>
        </w:rPr>
        <w:t xml:space="preserve"> в </w:t>
      </w:r>
      <w:r w:rsidR="000D63E5" w:rsidRPr="00200CF4">
        <w:rPr>
          <w:sz w:val="28"/>
          <w:szCs w:val="28"/>
        </w:rPr>
        <w:t>Г</w:t>
      </w:r>
      <w:r w:rsidRPr="00200CF4">
        <w:rPr>
          <w:sz w:val="28"/>
          <w:szCs w:val="28"/>
        </w:rPr>
        <w:t>БУЗ «Тбилисская ЦРБ»</w:t>
      </w:r>
      <w:r w:rsidR="000D63E5" w:rsidRPr="00200CF4">
        <w:rPr>
          <w:sz w:val="28"/>
          <w:szCs w:val="28"/>
        </w:rPr>
        <w:t xml:space="preserve"> МЗ КК, в состав которого </w:t>
      </w:r>
      <w:r w:rsidR="00702408" w:rsidRPr="00200CF4">
        <w:rPr>
          <w:sz w:val="28"/>
          <w:szCs w:val="28"/>
        </w:rPr>
        <w:t>входит</w:t>
      </w:r>
      <w:r w:rsidRPr="00200CF4">
        <w:rPr>
          <w:sz w:val="28"/>
          <w:szCs w:val="28"/>
        </w:rPr>
        <w:t xml:space="preserve"> 31 структурн</w:t>
      </w:r>
      <w:r w:rsidR="000D63E5" w:rsidRPr="00200CF4">
        <w:rPr>
          <w:sz w:val="28"/>
          <w:szCs w:val="28"/>
        </w:rPr>
        <w:t>ое</w:t>
      </w:r>
      <w:r w:rsidRPr="00200CF4">
        <w:rPr>
          <w:sz w:val="28"/>
          <w:szCs w:val="28"/>
        </w:rPr>
        <w:t xml:space="preserve"> подразделени</w:t>
      </w:r>
      <w:r w:rsidR="000D63E5" w:rsidRPr="00200CF4">
        <w:rPr>
          <w:sz w:val="28"/>
          <w:szCs w:val="28"/>
        </w:rPr>
        <w:t>е</w:t>
      </w:r>
      <w:r w:rsidRPr="00200CF4">
        <w:rPr>
          <w:sz w:val="28"/>
          <w:szCs w:val="28"/>
        </w:rPr>
        <w:t>. Коечная сеть насчитывает 360 коек, в  т. ч. 245 коек круглосуточного пребывания (обеспеченность  на 10 тыс. нас. 50,</w:t>
      </w:r>
      <w:r w:rsidR="000D63E5" w:rsidRPr="00200CF4">
        <w:rPr>
          <w:sz w:val="28"/>
          <w:szCs w:val="28"/>
        </w:rPr>
        <w:t>2</w:t>
      </w:r>
      <w:r w:rsidRPr="00200CF4">
        <w:rPr>
          <w:sz w:val="28"/>
          <w:szCs w:val="28"/>
        </w:rPr>
        <w:t xml:space="preserve">), 115 коек дневного пребывания. </w:t>
      </w:r>
      <w:r w:rsidR="00384C80" w:rsidRPr="00200CF4">
        <w:rPr>
          <w:sz w:val="28"/>
          <w:szCs w:val="28"/>
        </w:rPr>
        <w:t xml:space="preserve">                        </w:t>
      </w:r>
    </w:p>
    <w:p w:rsidR="00B44F07" w:rsidRPr="00200CF4" w:rsidRDefault="007E0ED4" w:rsidP="007E0ED4">
      <w:pPr>
        <w:shd w:val="clear" w:color="auto" w:fill="FFFFFF"/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>Собственно в ЦРБ развернуто 22</w:t>
      </w:r>
      <w:r w:rsidR="00B44F07" w:rsidRPr="00200CF4">
        <w:rPr>
          <w:sz w:val="28"/>
          <w:szCs w:val="28"/>
        </w:rPr>
        <w:t>5</w:t>
      </w:r>
      <w:r w:rsidRPr="00200CF4">
        <w:rPr>
          <w:sz w:val="28"/>
          <w:szCs w:val="28"/>
        </w:rPr>
        <w:t xml:space="preserve"> коек и в участковых больницах 1</w:t>
      </w:r>
      <w:r w:rsidR="00B44F07" w:rsidRPr="00200CF4">
        <w:rPr>
          <w:sz w:val="28"/>
          <w:szCs w:val="28"/>
        </w:rPr>
        <w:t>35</w:t>
      </w:r>
      <w:r w:rsidRPr="00200CF4">
        <w:rPr>
          <w:sz w:val="28"/>
          <w:szCs w:val="28"/>
        </w:rPr>
        <w:t xml:space="preserve"> коек, 25 из которых – койки сестринского ухода.</w:t>
      </w:r>
    </w:p>
    <w:p w:rsidR="007E0ED4" w:rsidRPr="00200CF4" w:rsidRDefault="00B44F07" w:rsidP="007E0ED4">
      <w:pPr>
        <w:shd w:val="clear" w:color="auto" w:fill="FFFFFF"/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 xml:space="preserve">    </w:t>
      </w:r>
      <w:r w:rsidR="007E0ED4" w:rsidRPr="00200CF4">
        <w:rPr>
          <w:sz w:val="28"/>
          <w:szCs w:val="28"/>
        </w:rPr>
        <w:t xml:space="preserve">Мощность амбулаторно-поликлинических учреждений 1350 посещений в смену, в т.ч.: </w:t>
      </w:r>
    </w:p>
    <w:p w:rsidR="007E0ED4" w:rsidRPr="00200CF4" w:rsidRDefault="007E0ED4" w:rsidP="007E0ED4">
      <w:pPr>
        <w:shd w:val="clear" w:color="auto" w:fill="FFFFFF"/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 xml:space="preserve">- Тбилисская районная поликлиника 600 – посещений с учетом женской консультации и </w:t>
      </w:r>
      <w:r w:rsidR="000D63E5" w:rsidRPr="00200CF4">
        <w:rPr>
          <w:sz w:val="28"/>
          <w:szCs w:val="28"/>
        </w:rPr>
        <w:t>детской по</w:t>
      </w:r>
      <w:r w:rsidRPr="00200CF4">
        <w:rPr>
          <w:sz w:val="28"/>
          <w:szCs w:val="28"/>
        </w:rPr>
        <w:t>ликлиники (прием ведется по 30 специальностям</w:t>
      </w:r>
      <w:r w:rsidR="00384C80" w:rsidRPr="00200CF4">
        <w:rPr>
          <w:sz w:val="28"/>
          <w:szCs w:val="28"/>
        </w:rPr>
        <w:t>).</w:t>
      </w:r>
      <w:r w:rsidRPr="00200CF4">
        <w:rPr>
          <w:sz w:val="28"/>
          <w:szCs w:val="28"/>
        </w:rPr>
        <w:t xml:space="preserve"> </w:t>
      </w:r>
    </w:p>
    <w:p w:rsidR="00384C80" w:rsidRPr="00200CF4" w:rsidRDefault="007E0ED4" w:rsidP="007E0ED4">
      <w:pPr>
        <w:shd w:val="clear" w:color="auto" w:fill="FFFFFF"/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>- Тбилисская стоматологическая поликлиника 150 – посещений (прием ведется по 5 специальностям</w:t>
      </w:r>
      <w:r w:rsidR="00384C80" w:rsidRPr="00200CF4">
        <w:rPr>
          <w:sz w:val="28"/>
          <w:szCs w:val="28"/>
        </w:rPr>
        <w:t xml:space="preserve">). </w:t>
      </w:r>
    </w:p>
    <w:p w:rsidR="00B44F07" w:rsidRPr="00200CF4" w:rsidRDefault="00384C80" w:rsidP="007E0ED4">
      <w:pPr>
        <w:shd w:val="clear" w:color="auto" w:fill="FFFFFF"/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 xml:space="preserve">   </w:t>
      </w:r>
      <w:r w:rsidR="007E0ED4" w:rsidRPr="00200CF4">
        <w:rPr>
          <w:sz w:val="28"/>
          <w:szCs w:val="28"/>
        </w:rPr>
        <w:t xml:space="preserve">В состав </w:t>
      </w:r>
      <w:r w:rsidR="000D63E5" w:rsidRPr="00200CF4">
        <w:rPr>
          <w:sz w:val="28"/>
          <w:szCs w:val="28"/>
        </w:rPr>
        <w:t>Г</w:t>
      </w:r>
      <w:r w:rsidR="007E0ED4" w:rsidRPr="00200CF4">
        <w:rPr>
          <w:sz w:val="28"/>
          <w:szCs w:val="28"/>
        </w:rPr>
        <w:t>БУЗ «</w:t>
      </w:r>
      <w:proofErr w:type="gramStart"/>
      <w:r w:rsidR="007E0ED4" w:rsidRPr="00200CF4">
        <w:rPr>
          <w:sz w:val="28"/>
          <w:szCs w:val="28"/>
        </w:rPr>
        <w:t>Тбилисская</w:t>
      </w:r>
      <w:proofErr w:type="gramEnd"/>
      <w:r w:rsidR="007E0ED4" w:rsidRPr="00200CF4">
        <w:rPr>
          <w:sz w:val="28"/>
          <w:szCs w:val="28"/>
        </w:rPr>
        <w:t xml:space="preserve"> ЦРБ» входят</w:t>
      </w:r>
      <w:r w:rsidR="00702408" w:rsidRPr="00200CF4">
        <w:rPr>
          <w:sz w:val="28"/>
          <w:szCs w:val="28"/>
        </w:rPr>
        <w:t xml:space="preserve"> таже</w:t>
      </w:r>
      <w:r w:rsidR="00B44F07" w:rsidRPr="00200CF4">
        <w:rPr>
          <w:sz w:val="28"/>
          <w:szCs w:val="28"/>
        </w:rPr>
        <w:t>:</w:t>
      </w:r>
      <w:r w:rsidR="007E0ED4" w:rsidRPr="00200CF4">
        <w:rPr>
          <w:sz w:val="28"/>
          <w:szCs w:val="28"/>
        </w:rPr>
        <w:t xml:space="preserve"> 4 участковые больницы</w:t>
      </w:r>
      <w:r w:rsidR="00B44F07" w:rsidRPr="00200CF4">
        <w:rPr>
          <w:sz w:val="28"/>
          <w:szCs w:val="28"/>
        </w:rPr>
        <w:t>:</w:t>
      </w:r>
    </w:p>
    <w:p w:rsidR="00B44F07" w:rsidRPr="00200CF4" w:rsidRDefault="00B44F07" w:rsidP="007E0ED4">
      <w:pPr>
        <w:shd w:val="clear" w:color="auto" w:fill="FFFFFF"/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>- в ст. Геймановской;</w:t>
      </w:r>
    </w:p>
    <w:p w:rsidR="00B44F07" w:rsidRPr="00200CF4" w:rsidRDefault="00702408" w:rsidP="007E0ED4">
      <w:pPr>
        <w:shd w:val="clear" w:color="auto" w:fill="FFFFFF"/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>- в с. Ванновском</w:t>
      </w:r>
      <w:r w:rsidR="00B44F07" w:rsidRPr="00200CF4">
        <w:rPr>
          <w:sz w:val="28"/>
          <w:szCs w:val="28"/>
        </w:rPr>
        <w:t>;</w:t>
      </w:r>
    </w:p>
    <w:p w:rsidR="00B44F07" w:rsidRPr="00200CF4" w:rsidRDefault="00B44F07" w:rsidP="00B44F07">
      <w:pPr>
        <w:shd w:val="clear" w:color="auto" w:fill="FFFFFF"/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>- в ст. Нововладимировской;</w:t>
      </w:r>
    </w:p>
    <w:p w:rsidR="00B44F07" w:rsidRPr="00200CF4" w:rsidRDefault="00B44F07" w:rsidP="007E0ED4">
      <w:pPr>
        <w:shd w:val="clear" w:color="auto" w:fill="FFFFFF"/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>- в ст. Ловлинской;</w:t>
      </w:r>
    </w:p>
    <w:p w:rsidR="00B44F07" w:rsidRPr="00200CF4" w:rsidRDefault="00B44F07" w:rsidP="007E0ED4">
      <w:pPr>
        <w:shd w:val="clear" w:color="auto" w:fill="FFFFFF"/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 xml:space="preserve">- </w:t>
      </w:r>
      <w:r w:rsidR="000D63E5" w:rsidRPr="00200CF4">
        <w:rPr>
          <w:sz w:val="28"/>
          <w:szCs w:val="28"/>
        </w:rPr>
        <w:t>6</w:t>
      </w:r>
      <w:r w:rsidR="007E0ED4" w:rsidRPr="00200CF4">
        <w:rPr>
          <w:sz w:val="28"/>
          <w:szCs w:val="28"/>
        </w:rPr>
        <w:t xml:space="preserve"> врачебны</w:t>
      </w:r>
      <w:r w:rsidR="000D63E5" w:rsidRPr="00200CF4">
        <w:rPr>
          <w:sz w:val="28"/>
          <w:szCs w:val="28"/>
        </w:rPr>
        <w:t>х</w:t>
      </w:r>
      <w:r w:rsidR="007E0ED4" w:rsidRPr="00200CF4">
        <w:rPr>
          <w:sz w:val="28"/>
          <w:szCs w:val="28"/>
        </w:rPr>
        <w:t xml:space="preserve"> амбулатори</w:t>
      </w:r>
      <w:r w:rsidR="000D63E5" w:rsidRPr="00200CF4">
        <w:rPr>
          <w:sz w:val="28"/>
          <w:szCs w:val="28"/>
        </w:rPr>
        <w:t>й</w:t>
      </w:r>
      <w:r w:rsidRPr="00200CF4">
        <w:rPr>
          <w:sz w:val="28"/>
          <w:szCs w:val="28"/>
        </w:rPr>
        <w:t xml:space="preserve"> (в х. Песчаный</w:t>
      </w:r>
      <w:r w:rsidR="007E0ED4" w:rsidRPr="00200CF4">
        <w:rPr>
          <w:sz w:val="28"/>
          <w:szCs w:val="28"/>
        </w:rPr>
        <w:t>,</w:t>
      </w:r>
      <w:r w:rsidRPr="00200CF4">
        <w:rPr>
          <w:sz w:val="28"/>
          <w:szCs w:val="28"/>
        </w:rPr>
        <w:t xml:space="preserve"> ст. Алексее-Тенгинской, х. Марьинском, х. Северин, п. Октябрьском, ст. </w:t>
      </w:r>
      <w:proofErr w:type="gramStart"/>
      <w:r w:rsidRPr="00200CF4">
        <w:rPr>
          <w:sz w:val="28"/>
          <w:szCs w:val="28"/>
        </w:rPr>
        <w:t>Тбилисской</w:t>
      </w:r>
      <w:proofErr w:type="gramEnd"/>
      <w:r w:rsidRPr="00200CF4">
        <w:rPr>
          <w:sz w:val="28"/>
          <w:szCs w:val="28"/>
        </w:rPr>
        <w:t xml:space="preserve"> (Северный микрорайон);</w:t>
      </w:r>
    </w:p>
    <w:p w:rsidR="00B44F07" w:rsidRPr="00200CF4" w:rsidRDefault="007E0ED4" w:rsidP="007E0ED4">
      <w:pPr>
        <w:shd w:val="clear" w:color="auto" w:fill="FFFFFF"/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 xml:space="preserve"> </w:t>
      </w:r>
      <w:r w:rsidR="00B44F07" w:rsidRPr="00200CF4">
        <w:rPr>
          <w:sz w:val="28"/>
          <w:szCs w:val="28"/>
        </w:rPr>
        <w:t xml:space="preserve">- </w:t>
      </w:r>
      <w:r w:rsidR="000D63E5" w:rsidRPr="00200CF4">
        <w:rPr>
          <w:sz w:val="28"/>
          <w:szCs w:val="28"/>
        </w:rPr>
        <w:t>19 фельдшерско-акушерских пункт</w:t>
      </w:r>
      <w:r w:rsidRPr="00200CF4">
        <w:rPr>
          <w:sz w:val="28"/>
          <w:szCs w:val="28"/>
        </w:rPr>
        <w:t>ов</w:t>
      </w:r>
      <w:r w:rsidR="00B44F07" w:rsidRPr="00200CF4">
        <w:rPr>
          <w:sz w:val="28"/>
          <w:szCs w:val="28"/>
        </w:rPr>
        <w:t xml:space="preserve"> (х. Веревкин, х. Красный Зеленчук, х. Веселый, х. Новопеховский</w:t>
      </w:r>
      <w:proofErr w:type="gramStart"/>
      <w:r w:rsidR="00B44F07" w:rsidRPr="00200CF4">
        <w:rPr>
          <w:sz w:val="28"/>
          <w:szCs w:val="28"/>
        </w:rPr>
        <w:t xml:space="preserve"> П</w:t>
      </w:r>
      <w:proofErr w:type="gramEnd"/>
      <w:r w:rsidR="00B44F07" w:rsidRPr="00200CF4">
        <w:rPr>
          <w:sz w:val="28"/>
          <w:szCs w:val="28"/>
        </w:rPr>
        <w:t>ервый, х. Северокубанский</w:t>
      </w:r>
      <w:r w:rsidRPr="00200CF4">
        <w:rPr>
          <w:sz w:val="28"/>
          <w:szCs w:val="28"/>
        </w:rPr>
        <w:t>,</w:t>
      </w:r>
      <w:r w:rsidR="00B44F07" w:rsidRPr="00200CF4">
        <w:rPr>
          <w:sz w:val="28"/>
          <w:szCs w:val="28"/>
        </w:rPr>
        <w:t xml:space="preserve"> х. Советский, х. Дубовиков, х. Средний, х. Зубов, х. Терско-Каламбетский, х. Екатеринославский, п. Восточный, п. Первомайский, п. Терновый, п. Мирный, ст. Новобекешевская, х. Чернобабов, х. Еремин);</w:t>
      </w:r>
      <w:r w:rsidRPr="00200CF4">
        <w:rPr>
          <w:sz w:val="28"/>
          <w:szCs w:val="28"/>
        </w:rPr>
        <w:t xml:space="preserve"> </w:t>
      </w:r>
    </w:p>
    <w:p w:rsidR="007E0ED4" w:rsidRPr="00200CF4" w:rsidRDefault="00B44F07" w:rsidP="007E0ED4">
      <w:pPr>
        <w:shd w:val="clear" w:color="auto" w:fill="FFFFFF"/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 xml:space="preserve">- </w:t>
      </w:r>
      <w:r w:rsidR="007E0ED4" w:rsidRPr="00200CF4">
        <w:rPr>
          <w:sz w:val="28"/>
          <w:szCs w:val="28"/>
        </w:rPr>
        <w:t>отделение СМП базируе</w:t>
      </w:r>
      <w:r w:rsidRPr="00200CF4">
        <w:rPr>
          <w:sz w:val="28"/>
          <w:szCs w:val="28"/>
        </w:rPr>
        <w:t>щеся</w:t>
      </w:r>
      <w:r w:rsidR="007E0ED4" w:rsidRPr="00200CF4">
        <w:rPr>
          <w:sz w:val="28"/>
          <w:szCs w:val="28"/>
        </w:rPr>
        <w:t xml:space="preserve"> на базе Тбилисской районной поликлиники с двумя пунктами СМП (в Геймановской и Ловлинской участковых больницах). Ежедневно на линию выходит </w:t>
      </w:r>
      <w:r w:rsidR="000D63E5" w:rsidRPr="00200CF4">
        <w:rPr>
          <w:sz w:val="28"/>
          <w:szCs w:val="28"/>
        </w:rPr>
        <w:t>4</w:t>
      </w:r>
      <w:r w:rsidR="007E0ED4" w:rsidRPr="00200CF4">
        <w:rPr>
          <w:sz w:val="28"/>
          <w:szCs w:val="28"/>
        </w:rPr>
        <w:t xml:space="preserve"> выездны</w:t>
      </w:r>
      <w:r w:rsidR="000D63E5" w:rsidRPr="00200CF4">
        <w:rPr>
          <w:sz w:val="28"/>
          <w:szCs w:val="28"/>
        </w:rPr>
        <w:t>е</w:t>
      </w:r>
      <w:r w:rsidR="007E0ED4" w:rsidRPr="00200CF4">
        <w:rPr>
          <w:sz w:val="28"/>
          <w:szCs w:val="28"/>
        </w:rPr>
        <w:t xml:space="preserve"> бригад</w:t>
      </w:r>
      <w:r w:rsidR="000D63E5" w:rsidRPr="00200CF4">
        <w:rPr>
          <w:sz w:val="28"/>
          <w:szCs w:val="28"/>
        </w:rPr>
        <w:t>ы</w:t>
      </w:r>
      <w:r w:rsidR="007E0ED4" w:rsidRPr="00200CF4">
        <w:rPr>
          <w:sz w:val="28"/>
          <w:szCs w:val="28"/>
        </w:rPr>
        <w:t xml:space="preserve"> (из них 1 </w:t>
      </w:r>
      <w:proofErr w:type="gramStart"/>
      <w:r w:rsidR="007E0ED4" w:rsidRPr="00200CF4">
        <w:rPr>
          <w:sz w:val="28"/>
          <w:szCs w:val="28"/>
        </w:rPr>
        <w:t>врачебная</w:t>
      </w:r>
      <w:proofErr w:type="gramEnd"/>
      <w:r w:rsidR="007E0ED4" w:rsidRPr="00200CF4">
        <w:rPr>
          <w:sz w:val="28"/>
          <w:szCs w:val="28"/>
        </w:rPr>
        <w:t xml:space="preserve">). Оказанием скорой медицинской помощью охвачены жители всех населенных пунктов муниципального образования с максимальным временем доезда до самого отдаленного населенного пункта не превышающим 20 минут. </w:t>
      </w:r>
    </w:p>
    <w:p w:rsidR="007E0ED4" w:rsidRPr="00200CF4" w:rsidRDefault="007E0ED4" w:rsidP="007E0ED4">
      <w:pPr>
        <w:shd w:val="clear" w:color="auto" w:fill="FFFFFF"/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lastRenderedPageBreak/>
        <w:t xml:space="preserve">  </w:t>
      </w:r>
      <w:proofErr w:type="gramStart"/>
      <w:r w:rsidRPr="00200CF4">
        <w:rPr>
          <w:sz w:val="28"/>
          <w:szCs w:val="28"/>
        </w:rPr>
        <w:t>Кроме  того специализированная медицинская помощь жителям района оказывается на базе первичного сосудистого отделения г. Кропоткина (удаленность до 30 км.), травматологического центра в ст. Выселки (удаленность до 90 км.)</w:t>
      </w:r>
      <w:r w:rsidR="000D63E5" w:rsidRPr="00200CF4">
        <w:rPr>
          <w:sz w:val="28"/>
          <w:szCs w:val="28"/>
        </w:rPr>
        <w:t>, сосудистого центра г. Армавир (удаленность 90 км.)</w:t>
      </w:r>
      <w:r w:rsidRPr="00200CF4">
        <w:rPr>
          <w:sz w:val="28"/>
          <w:szCs w:val="28"/>
        </w:rPr>
        <w:t xml:space="preserve"> и в краевых медицинских организациях как в плановом, так и в экстренном порядке по линии санитарной авиации.</w:t>
      </w:r>
      <w:proofErr w:type="gramEnd"/>
    </w:p>
    <w:p w:rsidR="00B44F07" w:rsidRPr="00200CF4" w:rsidRDefault="007E0ED4" w:rsidP="00B44F07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 xml:space="preserve">   </w:t>
      </w:r>
      <w:r w:rsidR="00B44F07" w:rsidRPr="00200CF4">
        <w:rPr>
          <w:sz w:val="28"/>
          <w:szCs w:val="28"/>
        </w:rPr>
        <w:t xml:space="preserve"> На текущий период времени демографическая ситуация в муниципальном образовании Тбилисский район характеризуется как депрессивная. В МО Тбилисский район на протяжении более двух десятков лет регистрируется отрицательный прирост (убыль) населения. В период последних пяти лет отмечается снижение показателя смертности, но на фоне снижения рождаемости продолжается  ухудшение демографического прогноза, показатель прироста населения характеризуется отрицательным цифровым значением (убылью населения). По </w:t>
      </w:r>
      <w:r w:rsidR="00384C80" w:rsidRPr="00200CF4">
        <w:rPr>
          <w:sz w:val="28"/>
          <w:szCs w:val="28"/>
        </w:rPr>
        <w:t>итогам</w:t>
      </w:r>
      <w:r w:rsidR="00B44F07" w:rsidRPr="00200CF4">
        <w:rPr>
          <w:sz w:val="28"/>
          <w:szCs w:val="28"/>
        </w:rPr>
        <w:t xml:space="preserve"> 1</w:t>
      </w:r>
      <w:r w:rsidR="00384C80" w:rsidRPr="00200CF4">
        <w:rPr>
          <w:sz w:val="28"/>
          <w:szCs w:val="28"/>
        </w:rPr>
        <w:t>2</w:t>
      </w:r>
      <w:r w:rsidR="00B44F07" w:rsidRPr="00200CF4">
        <w:rPr>
          <w:sz w:val="28"/>
          <w:szCs w:val="28"/>
        </w:rPr>
        <w:t xml:space="preserve"> месяцев 2019 года в сравнении с аналогичным периодом прошлого года (АППГ) </w:t>
      </w:r>
      <w:r w:rsidR="00384C80" w:rsidRPr="00200CF4">
        <w:rPr>
          <w:sz w:val="28"/>
          <w:szCs w:val="28"/>
        </w:rPr>
        <w:t xml:space="preserve"> по данным Краснодарстата  в МО Тбилисский район </w:t>
      </w:r>
      <w:r w:rsidR="00B44F07" w:rsidRPr="00200CF4">
        <w:rPr>
          <w:sz w:val="28"/>
          <w:szCs w:val="28"/>
        </w:rPr>
        <w:t>отмечается:</w:t>
      </w:r>
    </w:p>
    <w:p w:rsidR="00705B2C" w:rsidRPr="00200CF4" w:rsidRDefault="00705B2C" w:rsidP="00705B2C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>1. Снижение показателя рождаемости на 1</w:t>
      </w:r>
      <w:r w:rsidR="00384C80" w:rsidRPr="00200CF4">
        <w:rPr>
          <w:sz w:val="28"/>
          <w:szCs w:val="28"/>
        </w:rPr>
        <w:t>2</w:t>
      </w:r>
      <w:r w:rsidRPr="00200CF4">
        <w:rPr>
          <w:sz w:val="28"/>
          <w:szCs w:val="28"/>
        </w:rPr>
        <w:t>,</w:t>
      </w:r>
      <w:r w:rsidR="00384C80" w:rsidRPr="00200CF4">
        <w:rPr>
          <w:sz w:val="28"/>
          <w:szCs w:val="28"/>
        </w:rPr>
        <w:t>2</w:t>
      </w:r>
      <w:r w:rsidRPr="00200CF4">
        <w:rPr>
          <w:sz w:val="28"/>
          <w:szCs w:val="28"/>
        </w:rPr>
        <w:t xml:space="preserve"> % в сравнении с </w:t>
      </w:r>
      <w:r w:rsidR="00702408" w:rsidRPr="00200CF4">
        <w:rPr>
          <w:sz w:val="28"/>
          <w:szCs w:val="28"/>
        </w:rPr>
        <w:t xml:space="preserve">2018 года </w:t>
      </w:r>
      <w:r w:rsidRPr="00200CF4">
        <w:rPr>
          <w:sz w:val="28"/>
          <w:szCs w:val="28"/>
        </w:rPr>
        <w:t>(</w:t>
      </w:r>
      <w:r w:rsidR="00384C80" w:rsidRPr="00200CF4">
        <w:rPr>
          <w:sz w:val="28"/>
          <w:szCs w:val="28"/>
        </w:rPr>
        <w:t>показатель ниже среднекраевого значения на 20%</w:t>
      </w:r>
      <w:r w:rsidRPr="00200CF4">
        <w:rPr>
          <w:sz w:val="28"/>
          <w:szCs w:val="28"/>
        </w:rPr>
        <w:t xml:space="preserve">). </w:t>
      </w:r>
    </w:p>
    <w:p w:rsidR="00705B2C" w:rsidRPr="00200CF4" w:rsidRDefault="00705B2C" w:rsidP="00705B2C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>2. Рост показателя смертности на 6</w:t>
      </w:r>
      <w:r w:rsidR="00384C80" w:rsidRPr="00200CF4">
        <w:rPr>
          <w:sz w:val="28"/>
          <w:szCs w:val="28"/>
        </w:rPr>
        <w:t>,5</w:t>
      </w:r>
      <w:r w:rsidRPr="00200CF4">
        <w:rPr>
          <w:sz w:val="28"/>
          <w:szCs w:val="28"/>
        </w:rPr>
        <w:t>% (</w:t>
      </w:r>
      <w:r w:rsidR="00384C80" w:rsidRPr="00200CF4">
        <w:rPr>
          <w:sz w:val="28"/>
          <w:szCs w:val="28"/>
        </w:rPr>
        <w:t>показатель выше среднекраевого значения на 5,6%</w:t>
      </w:r>
      <w:proofErr w:type="gramStart"/>
      <w:r w:rsidR="00384C80" w:rsidRPr="00200CF4">
        <w:rPr>
          <w:sz w:val="28"/>
          <w:szCs w:val="28"/>
        </w:rPr>
        <w:t xml:space="preserve"> </w:t>
      </w:r>
      <w:r w:rsidRPr="00200CF4">
        <w:rPr>
          <w:sz w:val="28"/>
          <w:szCs w:val="28"/>
        </w:rPr>
        <w:t>)</w:t>
      </w:r>
      <w:proofErr w:type="gramEnd"/>
      <w:r w:rsidRPr="00200CF4">
        <w:rPr>
          <w:sz w:val="28"/>
          <w:szCs w:val="28"/>
        </w:rPr>
        <w:t>.</w:t>
      </w:r>
    </w:p>
    <w:p w:rsidR="00705B2C" w:rsidRPr="00200CF4" w:rsidRDefault="00705B2C" w:rsidP="00705B2C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 xml:space="preserve">3. Ухудшение показателя естественного прироста (убыли) населения на </w:t>
      </w:r>
      <w:r w:rsidR="00384C80" w:rsidRPr="00200CF4">
        <w:rPr>
          <w:sz w:val="28"/>
          <w:szCs w:val="28"/>
        </w:rPr>
        <w:t>7</w:t>
      </w:r>
      <w:r w:rsidRPr="00200CF4">
        <w:rPr>
          <w:sz w:val="28"/>
          <w:szCs w:val="28"/>
        </w:rPr>
        <w:t>8,</w:t>
      </w:r>
      <w:r w:rsidR="00384C80" w:rsidRPr="00200CF4">
        <w:rPr>
          <w:sz w:val="28"/>
          <w:szCs w:val="28"/>
        </w:rPr>
        <w:t>3</w:t>
      </w:r>
      <w:r w:rsidRPr="00200CF4">
        <w:rPr>
          <w:sz w:val="28"/>
          <w:szCs w:val="28"/>
        </w:rPr>
        <w:t>%.</w:t>
      </w:r>
    </w:p>
    <w:p w:rsidR="00705B2C" w:rsidRPr="00200CF4" w:rsidRDefault="00702408" w:rsidP="00705B2C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>3</w:t>
      </w:r>
      <w:r w:rsidR="00705B2C" w:rsidRPr="00200CF4">
        <w:rPr>
          <w:sz w:val="28"/>
          <w:szCs w:val="28"/>
        </w:rPr>
        <w:t xml:space="preserve">. </w:t>
      </w:r>
      <w:proofErr w:type="gramStart"/>
      <w:r w:rsidR="00705B2C" w:rsidRPr="00200CF4">
        <w:rPr>
          <w:sz w:val="28"/>
          <w:szCs w:val="28"/>
        </w:rPr>
        <w:t xml:space="preserve">По 2019 года в МО Тбилисский район число умерших граждан на </w:t>
      </w:r>
      <w:r w:rsidR="00384C80" w:rsidRPr="00200CF4">
        <w:rPr>
          <w:sz w:val="28"/>
          <w:szCs w:val="28"/>
        </w:rPr>
        <w:t>1</w:t>
      </w:r>
      <w:r w:rsidR="00705B2C" w:rsidRPr="00200CF4">
        <w:rPr>
          <w:sz w:val="28"/>
          <w:szCs w:val="28"/>
        </w:rPr>
        <w:t xml:space="preserve"> человек больше по сравнению с </w:t>
      </w:r>
      <w:r w:rsidR="00384C80" w:rsidRPr="00200CF4">
        <w:rPr>
          <w:sz w:val="28"/>
          <w:szCs w:val="28"/>
        </w:rPr>
        <w:t>2018 годом (по данным ЗАГС) и на 37 человек больше по данным Крайстата (в основном за счет учета свидетельств о смерти лиц зарегистрированных</w:t>
      </w:r>
      <w:r w:rsidR="00705B2C" w:rsidRPr="00200CF4">
        <w:rPr>
          <w:sz w:val="28"/>
          <w:szCs w:val="28"/>
        </w:rPr>
        <w:t xml:space="preserve"> </w:t>
      </w:r>
      <w:r w:rsidR="00384C80" w:rsidRPr="00200CF4">
        <w:rPr>
          <w:sz w:val="28"/>
          <w:szCs w:val="28"/>
        </w:rPr>
        <w:t xml:space="preserve">на территори МО Тбилисский район, но постоянно проживающих и умерших на других территориях, а также регистрации </w:t>
      </w:r>
      <w:r w:rsidR="00705B2C" w:rsidRPr="00200CF4">
        <w:rPr>
          <w:sz w:val="28"/>
          <w:szCs w:val="28"/>
        </w:rPr>
        <w:t xml:space="preserve">2 </w:t>
      </w:r>
      <w:r w:rsidR="00384C80" w:rsidRPr="00200CF4">
        <w:rPr>
          <w:sz w:val="28"/>
          <w:szCs w:val="28"/>
        </w:rPr>
        <w:t xml:space="preserve">случаев </w:t>
      </w:r>
      <w:r w:rsidR="00705B2C" w:rsidRPr="00200CF4">
        <w:rPr>
          <w:sz w:val="28"/>
          <w:szCs w:val="28"/>
        </w:rPr>
        <w:t>смерти пропавших</w:t>
      </w:r>
      <w:proofErr w:type="gramEnd"/>
      <w:r w:rsidR="00705B2C" w:rsidRPr="00200CF4">
        <w:rPr>
          <w:sz w:val="28"/>
          <w:szCs w:val="28"/>
        </w:rPr>
        <w:t xml:space="preserve"> без вести граждан</w:t>
      </w:r>
      <w:r w:rsidR="00384C80" w:rsidRPr="00200CF4">
        <w:rPr>
          <w:sz w:val="28"/>
          <w:szCs w:val="28"/>
        </w:rPr>
        <w:t xml:space="preserve"> в более ранние годы</w:t>
      </w:r>
      <w:r w:rsidR="00705B2C" w:rsidRPr="00200CF4">
        <w:rPr>
          <w:sz w:val="28"/>
          <w:szCs w:val="28"/>
        </w:rPr>
        <w:t xml:space="preserve"> зарегистрирован</w:t>
      </w:r>
      <w:r w:rsidRPr="00200CF4">
        <w:rPr>
          <w:sz w:val="28"/>
          <w:szCs w:val="28"/>
        </w:rPr>
        <w:t>н</w:t>
      </w:r>
      <w:r w:rsidR="00705B2C" w:rsidRPr="00200CF4">
        <w:rPr>
          <w:sz w:val="28"/>
          <w:szCs w:val="28"/>
        </w:rPr>
        <w:t>ы</w:t>
      </w:r>
      <w:r w:rsidRPr="00200CF4">
        <w:rPr>
          <w:sz w:val="28"/>
          <w:szCs w:val="28"/>
        </w:rPr>
        <w:t>х</w:t>
      </w:r>
      <w:r w:rsidR="00705B2C" w:rsidRPr="00200CF4">
        <w:rPr>
          <w:sz w:val="28"/>
          <w:szCs w:val="28"/>
        </w:rPr>
        <w:t xml:space="preserve"> по решению суда</w:t>
      </w:r>
      <w:r w:rsidR="00384C80" w:rsidRPr="00200CF4">
        <w:rPr>
          <w:sz w:val="28"/>
          <w:szCs w:val="28"/>
        </w:rPr>
        <w:t>).</w:t>
      </w:r>
      <w:r w:rsidR="00705B2C" w:rsidRPr="00200CF4">
        <w:rPr>
          <w:sz w:val="28"/>
          <w:szCs w:val="28"/>
        </w:rPr>
        <w:t xml:space="preserve"> </w:t>
      </w:r>
    </w:p>
    <w:p w:rsidR="00705B2C" w:rsidRPr="00200CF4" w:rsidRDefault="00702408" w:rsidP="00B44F07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>4</w:t>
      </w:r>
      <w:r w:rsidR="00705B2C" w:rsidRPr="00200CF4">
        <w:rPr>
          <w:sz w:val="28"/>
          <w:szCs w:val="28"/>
        </w:rPr>
        <w:t xml:space="preserve">. Основная доля </w:t>
      </w:r>
      <w:proofErr w:type="gramStart"/>
      <w:r w:rsidR="00705B2C" w:rsidRPr="00200CF4">
        <w:rPr>
          <w:sz w:val="28"/>
          <w:szCs w:val="28"/>
        </w:rPr>
        <w:t>умерших</w:t>
      </w:r>
      <w:proofErr w:type="gramEnd"/>
      <w:r w:rsidR="00705B2C" w:rsidRPr="00200CF4">
        <w:rPr>
          <w:sz w:val="28"/>
          <w:szCs w:val="28"/>
        </w:rPr>
        <w:t xml:space="preserve"> (57,7%) </w:t>
      </w:r>
      <w:r w:rsidR="00384C80" w:rsidRPr="00200CF4">
        <w:rPr>
          <w:sz w:val="28"/>
          <w:szCs w:val="28"/>
        </w:rPr>
        <w:t xml:space="preserve">в </w:t>
      </w:r>
      <w:r w:rsidR="00705B2C" w:rsidRPr="00200CF4">
        <w:rPr>
          <w:sz w:val="28"/>
          <w:szCs w:val="28"/>
        </w:rPr>
        <w:t>2019 год</w:t>
      </w:r>
      <w:r w:rsidR="00384C80" w:rsidRPr="00200CF4">
        <w:rPr>
          <w:sz w:val="28"/>
          <w:szCs w:val="28"/>
        </w:rPr>
        <w:t>у</w:t>
      </w:r>
      <w:r w:rsidR="00705B2C" w:rsidRPr="00200CF4">
        <w:rPr>
          <w:sz w:val="28"/>
          <w:szCs w:val="28"/>
        </w:rPr>
        <w:t xml:space="preserve"> приходится на возрастные категории старше 71 года.</w:t>
      </w:r>
    </w:p>
    <w:p w:rsidR="00B44F07" w:rsidRPr="00200CF4" w:rsidRDefault="00702408" w:rsidP="00B44F07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>5</w:t>
      </w:r>
      <w:r w:rsidR="00B44F07" w:rsidRPr="00200CF4">
        <w:rPr>
          <w:sz w:val="28"/>
          <w:szCs w:val="28"/>
        </w:rPr>
        <w:t xml:space="preserve">. </w:t>
      </w:r>
      <w:r w:rsidR="00705B2C" w:rsidRPr="00200CF4">
        <w:rPr>
          <w:sz w:val="28"/>
          <w:szCs w:val="28"/>
        </w:rPr>
        <w:t xml:space="preserve">Показатель младенческой смертности </w:t>
      </w:r>
      <w:r w:rsidR="00384C80" w:rsidRPr="00200CF4">
        <w:rPr>
          <w:sz w:val="28"/>
          <w:szCs w:val="28"/>
        </w:rPr>
        <w:t>2</w:t>
      </w:r>
      <w:r w:rsidR="00705B2C" w:rsidRPr="00200CF4">
        <w:rPr>
          <w:sz w:val="28"/>
          <w:szCs w:val="28"/>
        </w:rPr>
        <w:t>,</w:t>
      </w:r>
      <w:r w:rsidR="00384C80" w:rsidRPr="00200CF4">
        <w:rPr>
          <w:sz w:val="28"/>
          <w:szCs w:val="28"/>
        </w:rPr>
        <w:t>8</w:t>
      </w:r>
      <w:r w:rsidR="00705B2C" w:rsidRPr="00200CF4">
        <w:rPr>
          <w:sz w:val="28"/>
          <w:szCs w:val="28"/>
        </w:rPr>
        <w:t xml:space="preserve"> промиле на </w:t>
      </w:r>
      <w:r w:rsidR="00384C80" w:rsidRPr="00200CF4">
        <w:rPr>
          <w:sz w:val="28"/>
          <w:szCs w:val="28"/>
        </w:rPr>
        <w:t>3</w:t>
      </w:r>
      <w:r w:rsidR="00705B2C" w:rsidRPr="00200CF4">
        <w:rPr>
          <w:sz w:val="28"/>
          <w:szCs w:val="28"/>
        </w:rPr>
        <w:t xml:space="preserve">2% </w:t>
      </w:r>
      <w:r w:rsidR="00384C80" w:rsidRPr="00200CF4">
        <w:rPr>
          <w:sz w:val="28"/>
          <w:szCs w:val="28"/>
        </w:rPr>
        <w:t>ниже</w:t>
      </w:r>
      <w:r w:rsidR="00B44F07" w:rsidRPr="00200CF4">
        <w:rPr>
          <w:sz w:val="28"/>
          <w:szCs w:val="28"/>
        </w:rPr>
        <w:t xml:space="preserve"> среднекраевого показателя за аналогичный период.</w:t>
      </w:r>
    </w:p>
    <w:p w:rsidR="00384C80" w:rsidRPr="00200CF4" w:rsidRDefault="00702408" w:rsidP="00B44F07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>6</w:t>
      </w:r>
      <w:r w:rsidR="00B44F07" w:rsidRPr="00200CF4">
        <w:rPr>
          <w:sz w:val="28"/>
          <w:szCs w:val="28"/>
        </w:rPr>
        <w:t xml:space="preserve">. </w:t>
      </w:r>
      <w:r w:rsidR="00705B2C" w:rsidRPr="00200CF4">
        <w:rPr>
          <w:sz w:val="28"/>
          <w:szCs w:val="28"/>
        </w:rPr>
        <w:t>В структуре причин смертности основную долю занимают болезни системы кровообращения – 2</w:t>
      </w:r>
      <w:r w:rsidR="00384C80" w:rsidRPr="00200CF4">
        <w:rPr>
          <w:sz w:val="28"/>
          <w:szCs w:val="28"/>
        </w:rPr>
        <w:t>92</w:t>
      </w:r>
      <w:r w:rsidR="00705B2C" w:rsidRPr="00200CF4">
        <w:rPr>
          <w:sz w:val="28"/>
          <w:szCs w:val="28"/>
        </w:rPr>
        <w:t xml:space="preserve"> умерших или 45,</w:t>
      </w:r>
      <w:r w:rsidR="00384C80" w:rsidRPr="00200CF4">
        <w:rPr>
          <w:sz w:val="28"/>
          <w:szCs w:val="28"/>
        </w:rPr>
        <w:t>8% доли от всех смертей.</w:t>
      </w:r>
      <w:r w:rsidR="00705B2C" w:rsidRPr="00200CF4">
        <w:rPr>
          <w:sz w:val="28"/>
          <w:szCs w:val="28"/>
        </w:rPr>
        <w:t xml:space="preserve"> </w:t>
      </w:r>
    </w:p>
    <w:p w:rsidR="00384C80" w:rsidRPr="00200CF4" w:rsidRDefault="00702408" w:rsidP="00B44F07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lastRenderedPageBreak/>
        <w:t>7</w:t>
      </w:r>
      <w:r w:rsidR="00B44F07" w:rsidRPr="00200CF4">
        <w:rPr>
          <w:sz w:val="28"/>
          <w:szCs w:val="28"/>
        </w:rPr>
        <w:t xml:space="preserve">. </w:t>
      </w:r>
      <w:proofErr w:type="gramStart"/>
      <w:r w:rsidR="00705B2C" w:rsidRPr="00200CF4">
        <w:rPr>
          <w:sz w:val="28"/>
          <w:szCs w:val="28"/>
        </w:rPr>
        <w:t>На втором месте по количеству умерших в структуре смертности смертность от злокачественных новообразований – 8</w:t>
      </w:r>
      <w:r w:rsidR="00384C80" w:rsidRPr="00200CF4">
        <w:rPr>
          <w:sz w:val="28"/>
          <w:szCs w:val="28"/>
        </w:rPr>
        <w:t>9</w:t>
      </w:r>
      <w:r w:rsidR="00705B2C" w:rsidRPr="00200CF4">
        <w:rPr>
          <w:sz w:val="28"/>
          <w:szCs w:val="28"/>
        </w:rPr>
        <w:t xml:space="preserve"> умерши</w:t>
      </w:r>
      <w:r w:rsidR="00384C80" w:rsidRPr="00200CF4">
        <w:rPr>
          <w:sz w:val="28"/>
          <w:szCs w:val="28"/>
        </w:rPr>
        <w:t>х</w:t>
      </w:r>
      <w:r w:rsidR="00705B2C" w:rsidRPr="00200CF4">
        <w:rPr>
          <w:sz w:val="28"/>
          <w:szCs w:val="28"/>
        </w:rPr>
        <w:t>, что составляет 13,</w:t>
      </w:r>
      <w:r w:rsidR="00384C80" w:rsidRPr="00200CF4">
        <w:rPr>
          <w:sz w:val="28"/>
          <w:szCs w:val="28"/>
        </w:rPr>
        <w:t>9</w:t>
      </w:r>
      <w:r w:rsidR="00705B2C" w:rsidRPr="00200CF4">
        <w:rPr>
          <w:sz w:val="28"/>
          <w:szCs w:val="28"/>
        </w:rPr>
        <w:t>% от всех умерших</w:t>
      </w:r>
      <w:r w:rsidR="00384C80" w:rsidRPr="00200CF4">
        <w:rPr>
          <w:sz w:val="28"/>
          <w:szCs w:val="28"/>
        </w:rPr>
        <w:t>.</w:t>
      </w:r>
      <w:proofErr w:type="gramEnd"/>
    </w:p>
    <w:p w:rsidR="00384C80" w:rsidRPr="00200CF4" w:rsidRDefault="00702408" w:rsidP="00B44F07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>8</w:t>
      </w:r>
      <w:r w:rsidR="00384C80" w:rsidRPr="00200CF4">
        <w:rPr>
          <w:sz w:val="28"/>
          <w:szCs w:val="28"/>
        </w:rPr>
        <w:t xml:space="preserve">. По итогам 2019 года удалось снизить смертность в сравнении с 2018 годом от: </w:t>
      </w:r>
      <w:r w:rsidRPr="00200CF4">
        <w:rPr>
          <w:sz w:val="28"/>
          <w:szCs w:val="28"/>
        </w:rPr>
        <w:t xml:space="preserve">злокачественных онкологических заболеваний; </w:t>
      </w:r>
      <w:r w:rsidR="00384C80" w:rsidRPr="00200CF4">
        <w:rPr>
          <w:sz w:val="28"/>
          <w:szCs w:val="28"/>
        </w:rPr>
        <w:t>болезней системы кровообращения, в т.ч. от острого нарушения мозгового кровообращения и ишемической болезни сердца; смертность от дорожнотранспортных происшествий; смертность от туберкулеза; смертность населения трудоспособного возраста от болезней системы кровообращения; смертность женщин трудоспособного возраста.</w:t>
      </w:r>
    </w:p>
    <w:p w:rsidR="00384C80" w:rsidRPr="00200CF4" w:rsidRDefault="00702408" w:rsidP="00B44F07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>9</w:t>
      </w:r>
      <w:r w:rsidR="00384C80" w:rsidRPr="00200CF4">
        <w:rPr>
          <w:sz w:val="28"/>
          <w:szCs w:val="28"/>
        </w:rPr>
        <w:t xml:space="preserve">. В 2019 году стабилизировались на уровне 2018 года показатели смертности от злокачественных новообразований. </w:t>
      </w:r>
    </w:p>
    <w:p w:rsidR="00384C80" w:rsidRPr="00200CF4" w:rsidRDefault="00702408" w:rsidP="00B44F07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>10</w:t>
      </w:r>
      <w:r w:rsidR="00B44F07" w:rsidRPr="00200CF4">
        <w:rPr>
          <w:sz w:val="28"/>
          <w:szCs w:val="28"/>
        </w:rPr>
        <w:t xml:space="preserve">. Тревогу вызывает </w:t>
      </w:r>
      <w:r w:rsidR="00384C80" w:rsidRPr="00200CF4">
        <w:rPr>
          <w:sz w:val="28"/>
          <w:szCs w:val="28"/>
        </w:rPr>
        <w:t>рост смертности от цереброваскулярных болезней, самоубийств и смертности мужчин трудоспособного возраста.</w:t>
      </w:r>
      <w:r w:rsidR="00B44F07" w:rsidRPr="00200CF4">
        <w:rPr>
          <w:sz w:val="28"/>
          <w:szCs w:val="28"/>
        </w:rPr>
        <w:t xml:space="preserve">    </w:t>
      </w:r>
    </w:p>
    <w:p w:rsidR="00384C80" w:rsidRPr="00200CF4" w:rsidRDefault="00702408" w:rsidP="00B44F07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 xml:space="preserve">   </w:t>
      </w:r>
      <w:r w:rsidR="00384C80" w:rsidRPr="00200CF4">
        <w:rPr>
          <w:sz w:val="28"/>
          <w:szCs w:val="28"/>
        </w:rPr>
        <w:t xml:space="preserve">В рамках </w:t>
      </w:r>
      <w:proofErr w:type="gramStart"/>
      <w:r w:rsidR="00384C80" w:rsidRPr="00200CF4">
        <w:rPr>
          <w:sz w:val="28"/>
          <w:szCs w:val="28"/>
        </w:rPr>
        <w:t>профилактических мероприятий, проводимых в 2019 году 8118 человек взрослого населения прошли</w:t>
      </w:r>
      <w:proofErr w:type="gramEnd"/>
      <w:r w:rsidR="00384C80" w:rsidRPr="00200CF4">
        <w:rPr>
          <w:sz w:val="28"/>
          <w:szCs w:val="28"/>
        </w:rPr>
        <w:t xml:space="preserve"> диспансеризацию, у 35% установлена первая группа здоровья – признаны здоровыми людьми, в 18% случаев осмотра выявлены факторы риска возникновения хронических неинфекционных заболеваний и 47% осмотренных нуждаются в проведении дальнейшего диспансерного наблюдения и лечения. Также 5124 человека взрослого населения прошли профилактический медицинский осмотр.</w:t>
      </w:r>
    </w:p>
    <w:p w:rsidR="00702408" w:rsidRPr="00200CF4" w:rsidRDefault="00384C80" w:rsidP="00702408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 xml:space="preserve">   </w:t>
      </w:r>
      <w:proofErr w:type="gramStart"/>
      <w:r w:rsidR="00702408" w:rsidRPr="00200CF4">
        <w:rPr>
          <w:sz w:val="28"/>
          <w:szCs w:val="28"/>
        </w:rPr>
        <w:t>В соответствии с реализацией Указа Президента Российской Федерации от 7 мая 2018 года № 204 «О национальных целях и стратегических задачах развития Российской Федерации на период до 2024 года» на территории муниципального образования Тбилисский район по итогам выполнения в 2019 году показателей национального проекта «Демография» в части проекта «Здравоохранение» складывается следующая ситуация:</w:t>
      </w:r>
      <w:proofErr w:type="gramEnd"/>
    </w:p>
    <w:p w:rsidR="00702408" w:rsidRPr="00200CF4" w:rsidRDefault="00702408" w:rsidP="00702408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 xml:space="preserve">1. Региональный проект </w:t>
      </w:r>
      <w:r w:rsidRPr="00200CF4">
        <w:rPr>
          <w:b/>
          <w:sz w:val="28"/>
          <w:szCs w:val="28"/>
        </w:rPr>
        <w:t>«Развитие системы оказания первичной медико-санитарной помощи»</w:t>
      </w:r>
      <w:r w:rsidRPr="00200CF4">
        <w:rPr>
          <w:sz w:val="28"/>
          <w:szCs w:val="28"/>
        </w:rPr>
        <w:t xml:space="preserve"> по итогам 2019 года на территории муниципального образования в </w:t>
      </w:r>
      <w:proofErr w:type="gramStart"/>
      <w:r w:rsidRPr="00200CF4">
        <w:rPr>
          <w:sz w:val="28"/>
          <w:szCs w:val="28"/>
        </w:rPr>
        <w:t>части</w:t>
      </w:r>
      <w:proofErr w:type="gramEnd"/>
      <w:r w:rsidRPr="00200CF4">
        <w:rPr>
          <w:sz w:val="28"/>
          <w:szCs w:val="28"/>
        </w:rPr>
        <w:t xml:space="preserve"> касающейся ГБУЗ «Тбилисская ЦРБ» выполнен практически по всем показателям. С учетом повышения целевых значений на 2020 год медицинской организации предстоит в текущем году проведение  работ по повышению не только доли охвата взрослого населения профилактическими медицинскими осмотрами и диспансеризацией, но и существенному уручшению качества проводимых мероприятий. Выполнение намеченных планов реально станет возможным при условии полного укомплектования первичного звена здравоохранения фельдшерами </w:t>
      </w:r>
      <w:r w:rsidRPr="00200CF4">
        <w:rPr>
          <w:sz w:val="28"/>
          <w:szCs w:val="28"/>
        </w:rPr>
        <w:lastRenderedPageBreak/>
        <w:t>(заведующими ФАПами), врачами терапевтами участковыми и врачами общей практики.</w:t>
      </w:r>
    </w:p>
    <w:p w:rsidR="00702408" w:rsidRPr="00200CF4" w:rsidRDefault="00702408" w:rsidP="00702408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 xml:space="preserve">2. Региональный проект </w:t>
      </w:r>
      <w:r w:rsidRPr="00200CF4">
        <w:rPr>
          <w:b/>
          <w:sz w:val="28"/>
          <w:szCs w:val="28"/>
        </w:rPr>
        <w:t>«Борьба с онкологическими заболеваниями»</w:t>
      </w:r>
      <w:r w:rsidRPr="00200CF4">
        <w:rPr>
          <w:sz w:val="28"/>
          <w:szCs w:val="28"/>
        </w:rPr>
        <w:t xml:space="preserve"> по итогам 2019 года также в основном выполнен. Достигнуто снижение смертности от новообразований на 100 тыс. населения по итогам 2019 года на 7% ниже целевого уровня. В 2020 году предстоит улучшить показатель «Удельный вес больных со злокачественными новообразованиями, состоящих на учете 5 лет и более» как минимум на 36-37%. Достижение целевого значения станет возможным благодаря открытию в крае центров амбулаторной онкологической помощи (ЦАОП), в которых больным онкологического профиля будет проводиться специализированное химиотерапевтическое лечение. Пациенты муниципального образования Тбилисский район приписаны к ЦАОП г. Кропоткин, который начал функционировать с февраля 2020 года.</w:t>
      </w:r>
    </w:p>
    <w:p w:rsidR="00702408" w:rsidRPr="00200CF4" w:rsidRDefault="00702408" w:rsidP="00702408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 xml:space="preserve">3.Региональный проект </w:t>
      </w:r>
      <w:r w:rsidRPr="00200CF4">
        <w:rPr>
          <w:b/>
          <w:sz w:val="28"/>
          <w:szCs w:val="28"/>
        </w:rPr>
        <w:t xml:space="preserve">«Борьба с </w:t>
      </w:r>
      <w:proofErr w:type="gramStart"/>
      <w:r w:rsidRPr="00200CF4">
        <w:rPr>
          <w:b/>
          <w:sz w:val="28"/>
          <w:szCs w:val="28"/>
        </w:rPr>
        <w:t>сердечно-сосудистыми</w:t>
      </w:r>
      <w:proofErr w:type="gramEnd"/>
      <w:r w:rsidRPr="00200CF4">
        <w:rPr>
          <w:b/>
          <w:sz w:val="28"/>
          <w:szCs w:val="28"/>
        </w:rPr>
        <w:t xml:space="preserve"> заболеваниями»</w:t>
      </w:r>
      <w:r w:rsidRPr="00200CF4">
        <w:rPr>
          <w:sz w:val="28"/>
          <w:szCs w:val="28"/>
        </w:rPr>
        <w:t>, в части показателя «Смертность от БСК» по итогам 2020 года превышает целевое значение на 16,6%, что требует дальнейшей активизации работы профилактической направленности по выявлению и снижению факторов риска заболеваемости.</w:t>
      </w:r>
      <w:r w:rsidRPr="00200CF4">
        <w:rPr>
          <w:i/>
          <w:sz w:val="28"/>
          <w:szCs w:val="28"/>
        </w:rPr>
        <w:t xml:space="preserve">  </w:t>
      </w:r>
      <w:proofErr w:type="gramStart"/>
      <w:r w:rsidRPr="00200CF4">
        <w:rPr>
          <w:sz w:val="28"/>
          <w:szCs w:val="28"/>
        </w:rPr>
        <w:t>Достижение целевых показателей регионального проекта «Борьба с сердечно-сосудистыми заболеваниями» будет возможна при условии строжайшего соблюдения маршрутизации профильных госпитализаций больных с ОКС и ОНМК  доставленных бригадами СМП в ПСО и РСЦ и укрепления материально-технической базы ГБУЗ «Тбилисская ЦРБ» (развертывание полноценного анестезиолого-реанимационного отделения как минимум на 6 коек, оборудованного достаточным количеством аппаратов искусственной вентиляции легких, прикроватными мониторами;</w:t>
      </w:r>
      <w:proofErr w:type="gramEnd"/>
      <w:r w:rsidRPr="00200CF4">
        <w:rPr>
          <w:sz w:val="28"/>
          <w:szCs w:val="28"/>
        </w:rPr>
        <w:t xml:space="preserve"> оснащение медицинской организации компьютерным томографом с возможностью проведения всех видов обследований; обеспечение транспортировки лежачих пациентов в коматозном состоянии в лифте; укомплектовании медицинской организации врачами неврологами).</w:t>
      </w:r>
    </w:p>
    <w:p w:rsidR="00702408" w:rsidRPr="00200CF4" w:rsidRDefault="00702408" w:rsidP="00702408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 xml:space="preserve">4. Региональный проект </w:t>
      </w:r>
      <w:r w:rsidRPr="00200CF4">
        <w:rPr>
          <w:b/>
          <w:sz w:val="28"/>
          <w:szCs w:val="28"/>
        </w:rPr>
        <w:t>«Развитие детского здравоохранения, включая создание современной инфраструктуры оказания медицинской помощи детям»</w:t>
      </w:r>
      <w:r w:rsidRPr="00200CF4">
        <w:rPr>
          <w:sz w:val="28"/>
          <w:szCs w:val="28"/>
        </w:rPr>
        <w:t xml:space="preserve"> выполнен практически по всем показателям, что позволило снизить целевые показатели младенческой смертности, смертности детей в возрасте 0-4 года, в возрасте 0-17 лет на 2020 год. Существенного увеличения доли посещения детьми медицинских организаций с профилактической целью выше запланированных показателей в ближайшей перспективе 2020-2021гг. </w:t>
      </w:r>
      <w:r w:rsidRPr="00200CF4">
        <w:rPr>
          <w:sz w:val="28"/>
          <w:szCs w:val="28"/>
        </w:rPr>
        <w:lastRenderedPageBreak/>
        <w:t xml:space="preserve">достичь не удастся по причине расположения детской поликлиники в приспособленном помещении с большим дефицитом производственных площадей. </w:t>
      </w:r>
    </w:p>
    <w:p w:rsidR="00702408" w:rsidRPr="00200CF4" w:rsidRDefault="00702408" w:rsidP="00702408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 xml:space="preserve">5. Региональный проект </w:t>
      </w:r>
      <w:r w:rsidRPr="00200CF4">
        <w:rPr>
          <w:b/>
          <w:sz w:val="28"/>
          <w:szCs w:val="28"/>
        </w:rPr>
        <w:t>«Обеспечение медицинских организаций системы здравоохранения квалифицированными кадрами»</w:t>
      </w:r>
      <w:r w:rsidRPr="00200CF4">
        <w:rPr>
          <w:sz w:val="28"/>
          <w:szCs w:val="28"/>
        </w:rPr>
        <w:t xml:space="preserve"> по итогам 2019 года по всем показателям не выполнен, так отмечается снижение показателей: </w:t>
      </w:r>
    </w:p>
    <w:p w:rsidR="00702408" w:rsidRPr="00200CF4" w:rsidRDefault="00702408" w:rsidP="00702408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 xml:space="preserve">- обеспеченность врачами на 10 тыс. населения (МО-19,5; КК-33,4); обеспеченность средними медицинскими работниками на 10 тыс. населения  (МО-58,0; КК-75,2); </w:t>
      </w:r>
    </w:p>
    <w:p w:rsidR="00702408" w:rsidRPr="00200CF4" w:rsidRDefault="00702408" w:rsidP="00702408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 xml:space="preserve">- обеспеченность врачами, оказывающими медицинскую помощь в амбулаторных условиях (МО-12,9; КК18,9); </w:t>
      </w:r>
    </w:p>
    <w:p w:rsidR="00702408" w:rsidRPr="00200CF4" w:rsidRDefault="00702408" w:rsidP="00702408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 xml:space="preserve">- укомплектованность врачебных должностей в подразделениях, оказывающих медицинскую помощь в амбулаторных условиях (физическими лицами) (МО-61,3; КК-67,0); </w:t>
      </w:r>
    </w:p>
    <w:p w:rsidR="00702408" w:rsidRPr="00200CF4" w:rsidRDefault="00702408" w:rsidP="00702408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 xml:space="preserve">- укомплектованность должностей средних медицинских работников в подразделениях, оказывающих медицинскую помощь в амбулаторных условиях (физическими лицами) (МО-70,4; КК-71,3); </w:t>
      </w:r>
    </w:p>
    <w:p w:rsidR="00702408" w:rsidRPr="00200CF4" w:rsidRDefault="00702408" w:rsidP="00702408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 xml:space="preserve">- укомплектованность медицинских организаций, оказывающих первичную медико-санитарную помощь врачами терапевтами участковыми, врачами педиатрами участковыми, врачами общей практики (физическими лицами) (МО-76,4; КК-76,9). </w:t>
      </w:r>
    </w:p>
    <w:p w:rsidR="00702408" w:rsidRPr="00200CF4" w:rsidRDefault="00702408" w:rsidP="00702408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 xml:space="preserve">   Недостижение основных показателей обеспечения медицинскими кадрами связано в основном с отсутствием служебного ведомственного жилья для привлечения на работу новых  медицинских работников.</w:t>
      </w:r>
    </w:p>
    <w:p w:rsidR="00702408" w:rsidRPr="00200CF4" w:rsidRDefault="00702408" w:rsidP="00702408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 xml:space="preserve">6. Региональный проект </w:t>
      </w:r>
      <w:r w:rsidRPr="00200CF4">
        <w:rPr>
          <w:b/>
          <w:sz w:val="28"/>
          <w:szCs w:val="28"/>
        </w:rPr>
        <w:t>«Создание единого цифрового контура в здравоохранении на основе единой государственной информационной системы здравоохранения (ЕГИСЗ)»</w:t>
      </w:r>
      <w:r w:rsidRPr="00200CF4">
        <w:rPr>
          <w:sz w:val="28"/>
          <w:szCs w:val="28"/>
        </w:rPr>
        <w:t xml:space="preserve"> по итогам 2019 года выполнен.</w:t>
      </w:r>
    </w:p>
    <w:p w:rsidR="00702408" w:rsidRPr="00200CF4" w:rsidRDefault="00702408" w:rsidP="00702408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 xml:space="preserve">   В части регионального проекта </w:t>
      </w:r>
      <w:r w:rsidRPr="00200CF4">
        <w:rPr>
          <w:b/>
          <w:sz w:val="28"/>
          <w:szCs w:val="28"/>
        </w:rPr>
        <w:t>«Старшее поколение»</w:t>
      </w:r>
      <w:r w:rsidRPr="00200CF4">
        <w:rPr>
          <w:sz w:val="28"/>
          <w:szCs w:val="28"/>
        </w:rPr>
        <w:t xml:space="preserve"> поставленные задачи практически выполнены. </w:t>
      </w:r>
      <w:proofErr w:type="gramStart"/>
      <w:r w:rsidRPr="00200CF4">
        <w:rPr>
          <w:sz w:val="28"/>
          <w:szCs w:val="28"/>
        </w:rPr>
        <w:t>Показатель «Уровень госпитализации на геронтологические койки граждан старше 60 лет на 10 тыс. населения)» выполнен на 77,4% по причине открытия геронтологических коек на базе терапевтического отделения в конце сентября 2019 года.</w:t>
      </w:r>
      <w:proofErr w:type="gramEnd"/>
      <w:r w:rsidRPr="00200CF4">
        <w:rPr>
          <w:sz w:val="28"/>
          <w:szCs w:val="28"/>
        </w:rPr>
        <w:t xml:space="preserve"> Оперативные данные работы геронтологической койки за истекший период 2020 года вселяют обоснованный оптимизм по достижению целевого показателя по итогам года.  По мере ввода в строй нового больничного корпуса с учетом складывающейся демографической ситуации с постарением населения </w:t>
      </w:r>
      <w:r w:rsidRPr="00200CF4">
        <w:rPr>
          <w:sz w:val="28"/>
          <w:szCs w:val="28"/>
        </w:rPr>
        <w:lastRenderedPageBreak/>
        <w:t xml:space="preserve">возникнет необходимость увеличения количества геронтологических коек с 5 до 8-10 и выделения освобожденной ставки врача гериатра.  </w:t>
      </w:r>
    </w:p>
    <w:p w:rsidR="00702408" w:rsidRPr="00200CF4" w:rsidRDefault="00702408" w:rsidP="00702408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 xml:space="preserve">   Итоги выполнения регионального проекта </w:t>
      </w:r>
      <w:r w:rsidRPr="00200CF4">
        <w:rPr>
          <w:b/>
          <w:sz w:val="28"/>
          <w:szCs w:val="28"/>
        </w:rPr>
        <w:t xml:space="preserve">«Укрепление общественного здоровья» </w:t>
      </w:r>
      <w:r w:rsidRPr="00200CF4">
        <w:rPr>
          <w:sz w:val="28"/>
          <w:szCs w:val="28"/>
        </w:rPr>
        <w:t xml:space="preserve">напрямую связаны с достижениями целевых значений региональных проектов национального проекта «Здравоохранение». </w:t>
      </w:r>
    </w:p>
    <w:p w:rsidR="00702408" w:rsidRPr="00200CF4" w:rsidRDefault="00702408" w:rsidP="00702408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 xml:space="preserve">   Показатель «Смертность населения от всех причин» на территории муниципального образования превысил целевой уровень 8,3% в основном из-за высоких показателей смертности от болезней системы кровообращения, болезней органов дыхания и болезней органов пищеварения. Показатель «Смертность мужчин в возрасте 16-59 лет на 100 тыс. населения»</w:t>
      </w:r>
      <w:r w:rsidRPr="00200CF4">
        <w:rPr>
          <w:i/>
          <w:sz w:val="28"/>
          <w:szCs w:val="28"/>
        </w:rPr>
        <w:t xml:space="preserve"> </w:t>
      </w:r>
      <w:r w:rsidRPr="00200CF4">
        <w:rPr>
          <w:sz w:val="28"/>
          <w:szCs w:val="28"/>
        </w:rPr>
        <w:t xml:space="preserve">превысил целевое значение на 5,3% также в основном по причинам смертности от болезней органов дыхания, болезней органов пищеварения и внешних причин смерти. Значение показателя «Обращаемость в медицинские организации по вопросам здорового образа жизни» на территории муниципального образования Тбилиский район почти в 4 </w:t>
      </w:r>
      <w:proofErr w:type="gramStart"/>
      <w:r w:rsidRPr="00200CF4">
        <w:rPr>
          <w:sz w:val="28"/>
          <w:szCs w:val="28"/>
        </w:rPr>
        <w:t>раза</w:t>
      </w:r>
      <w:proofErr w:type="gramEnd"/>
      <w:r w:rsidRPr="00200CF4">
        <w:rPr>
          <w:sz w:val="28"/>
          <w:szCs w:val="28"/>
        </w:rPr>
        <w:t xml:space="preserve"> ниже рекомендуемого целевого уровня, что свидетельствует о необходимости активизации работ профилактической направленности по широкому освещению вопросов здорового образа жизни (ЗОЖ) в средствах массовой информации, установке на территории муниципального образования стационарных и мобильных баннеров и плакатов пропагандистской направленности, привлечению к прохождению предварительных медицинских осмотров и углубленным медицинским осмотрам (УМО) лиц сдающих нормы ГТО и занимающихся спортом в спортивных кружках и секциях.</w:t>
      </w:r>
    </w:p>
    <w:p w:rsidR="00702408" w:rsidRPr="00200CF4" w:rsidRDefault="00702408" w:rsidP="00702408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 xml:space="preserve">    </w:t>
      </w:r>
      <w:proofErr w:type="gramStart"/>
      <w:r w:rsidRPr="00200CF4">
        <w:rPr>
          <w:sz w:val="28"/>
          <w:szCs w:val="28"/>
        </w:rPr>
        <w:t>В части укрепления материально-технической базы здравоохранения МО Тбилисский район в 2019 году были осуществлены мероприятия по проведению своими силами косметических ремонтов и улучшению условий труда сотрудников структурных подразделений на общую сумму 170,0 тыс. руб. Ремонтные работы были проведены: в районной и детской поликлиниках; акушерском, терапевтическом и инфекционном отделениях; в Ванновской и Геймановской участковых больницах;</w:t>
      </w:r>
      <w:proofErr w:type="gramEnd"/>
      <w:r w:rsidRPr="00200CF4">
        <w:rPr>
          <w:sz w:val="28"/>
          <w:szCs w:val="28"/>
        </w:rPr>
        <w:t xml:space="preserve"> </w:t>
      </w:r>
      <w:proofErr w:type="gramStart"/>
      <w:r w:rsidRPr="00200CF4">
        <w:rPr>
          <w:sz w:val="28"/>
          <w:szCs w:val="28"/>
        </w:rPr>
        <w:t>Октябрьской</w:t>
      </w:r>
      <w:proofErr w:type="gramEnd"/>
      <w:r w:rsidRPr="00200CF4">
        <w:rPr>
          <w:sz w:val="28"/>
          <w:szCs w:val="28"/>
        </w:rPr>
        <w:t xml:space="preserve"> и Марьинской врачебных амбулаториях. Практически было завершено строительство амбулатории врача общей практики в ст. Новоладимировской.</w:t>
      </w:r>
    </w:p>
    <w:p w:rsidR="00702408" w:rsidRPr="00200CF4" w:rsidRDefault="00702408" w:rsidP="00702408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 xml:space="preserve">    Структурные подразделения ГБУЗ «</w:t>
      </w:r>
      <w:proofErr w:type="gramStart"/>
      <w:r w:rsidRPr="00200CF4">
        <w:rPr>
          <w:sz w:val="28"/>
          <w:szCs w:val="28"/>
        </w:rPr>
        <w:t>Тбилисская</w:t>
      </w:r>
      <w:proofErr w:type="gramEnd"/>
      <w:r w:rsidRPr="00200CF4">
        <w:rPr>
          <w:sz w:val="28"/>
          <w:szCs w:val="28"/>
        </w:rPr>
        <w:t xml:space="preserve"> ЦРБ» в течение года пополнились новым медицинским оборудованием и инструментарием на общую сумму 2186,9 тыс. руб., в т.ч.:</w:t>
      </w:r>
    </w:p>
    <w:p w:rsidR="00702408" w:rsidRPr="00200CF4" w:rsidRDefault="00702408" w:rsidP="00702408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lastRenderedPageBreak/>
        <w:t>- за счет средств финансовых средств ОМС были приобретены:  орг. техника, медицинская мебель, электрокардиографы и медицинский инструментарий на общую сумму 676,6 тыс. руб.;</w:t>
      </w:r>
    </w:p>
    <w:p w:rsidR="00702408" w:rsidRPr="00200CF4" w:rsidRDefault="00702408" w:rsidP="00702408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>- за счет средств родовых сертификатов закуплен аппарат искусственной вентиляции легких и другое вспомогательное оборудование на общую сумму 757,7 тыс. руб.;</w:t>
      </w:r>
    </w:p>
    <w:p w:rsidR="00702408" w:rsidRPr="00200CF4" w:rsidRDefault="00702408" w:rsidP="00702408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>- за счет бюджетных сре</w:t>
      </w:r>
      <w:proofErr w:type="gramStart"/>
      <w:r w:rsidRPr="00200CF4">
        <w:rPr>
          <w:sz w:val="28"/>
          <w:szCs w:val="28"/>
        </w:rPr>
        <w:t>дств пр</w:t>
      </w:r>
      <w:proofErr w:type="gramEnd"/>
      <w:r w:rsidRPr="00200CF4">
        <w:rPr>
          <w:sz w:val="28"/>
          <w:szCs w:val="28"/>
        </w:rPr>
        <w:t>иобретены основные средства на сумму 2185,4 тыс. руб.;</w:t>
      </w:r>
    </w:p>
    <w:p w:rsidR="00702408" w:rsidRPr="00200CF4" w:rsidRDefault="00702408" w:rsidP="00702408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>- за счет средств от предпринимательской деятельности обновлена оргтехника и стоматологический инструментарий на сумму 91,4 тыс. руб.</w:t>
      </w:r>
    </w:p>
    <w:p w:rsidR="00702408" w:rsidRPr="00200CF4" w:rsidRDefault="00702408" w:rsidP="00702408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 xml:space="preserve">  В 2019 году автопарк медицинской организации пополнился одним автомобилем СМП на сумму 2785,0 тыс. руб., подаренным Каспийским трубопроводным консорциумом.</w:t>
      </w:r>
    </w:p>
    <w:p w:rsidR="00702408" w:rsidRPr="00200CF4" w:rsidRDefault="00702408" w:rsidP="00702408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 xml:space="preserve">  В текущем 2020 году в инфраструктуре здравоохранения муниципального образования Тбилисский район планируется: </w:t>
      </w:r>
    </w:p>
    <w:p w:rsidR="00702408" w:rsidRPr="00200CF4" w:rsidRDefault="00702408" w:rsidP="00702408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 xml:space="preserve">- дальнейшее укрепление материально-технической базы первичного звена здравоохранения, структурных подразделений, на базе которых оказывается первичная медико-санитарная помощь: </w:t>
      </w:r>
    </w:p>
    <w:p w:rsidR="00702408" w:rsidRPr="00200CF4" w:rsidRDefault="00702408" w:rsidP="00702408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>- ремонт и доукомплектование оборудованием всех ФАПов</w:t>
      </w:r>
      <w:r w:rsidRPr="00200CF4">
        <w:rPr>
          <w:bCs/>
          <w:sz w:val="28"/>
          <w:szCs w:val="28"/>
        </w:rPr>
        <w:t xml:space="preserve"> </w:t>
      </w:r>
      <w:proofErr w:type="gramStart"/>
      <w:r w:rsidRPr="00200CF4">
        <w:rPr>
          <w:bCs/>
          <w:sz w:val="28"/>
          <w:szCs w:val="28"/>
        </w:rPr>
        <w:t>согласно стандартов</w:t>
      </w:r>
      <w:proofErr w:type="gramEnd"/>
      <w:r w:rsidRPr="00200CF4">
        <w:rPr>
          <w:bCs/>
          <w:sz w:val="28"/>
          <w:szCs w:val="28"/>
        </w:rPr>
        <w:t xml:space="preserve"> оснащенности;</w:t>
      </w:r>
      <w:r w:rsidRPr="00200CF4">
        <w:rPr>
          <w:sz w:val="28"/>
          <w:szCs w:val="28"/>
        </w:rPr>
        <w:t xml:space="preserve"> </w:t>
      </w:r>
    </w:p>
    <w:p w:rsidR="00702408" w:rsidRPr="00200CF4" w:rsidRDefault="00702408" w:rsidP="00702408">
      <w:pPr>
        <w:spacing w:after="0"/>
        <w:jc w:val="both"/>
        <w:rPr>
          <w:sz w:val="28"/>
          <w:szCs w:val="28"/>
        </w:rPr>
      </w:pPr>
      <w:proofErr w:type="gramStart"/>
      <w:r w:rsidRPr="00200CF4">
        <w:rPr>
          <w:sz w:val="28"/>
          <w:szCs w:val="28"/>
        </w:rPr>
        <w:t xml:space="preserve">- приобретение передвижного ФАПа для охвата первичной медицинской помощью жителей отдаленных населенных пунктов; </w:t>
      </w:r>
      <w:proofErr w:type="gramEnd"/>
    </w:p>
    <w:p w:rsidR="00702408" w:rsidRPr="00200CF4" w:rsidRDefault="00702408" w:rsidP="00702408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 xml:space="preserve">- ввод в эксплуатацию амбулатории врача общей практики в ст. Нововладимировской; </w:t>
      </w:r>
    </w:p>
    <w:p w:rsidR="00702408" w:rsidRPr="00200CF4" w:rsidRDefault="00702408" w:rsidP="00702408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 xml:space="preserve">- увеличение количества геронтологических коек на базе терапевтического отделения; </w:t>
      </w:r>
    </w:p>
    <w:p w:rsidR="00702408" w:rsidRPr="00200CF4" w:rsidRDefault="00702408" w:rsidP="00702408">
      <w:pPr>
        <w:spacing w:after="0"/>
        <w:jc w:val="both"/>
        <w:rPr>
          <w:sz w:val="28"/>
          <w:szCs w:val="28"/>
        </w:rPr>
      </w:pPr>
      <w:proofErr w:type="gramStart"/>
      <w:r w:rsidRPr="00200CF4">
        <w:rPr>
          <w:sz w:val="28"/>
          <w:szCs w:val="28"/>
        </w:rPr>
        <w:t xml:space="preserve">- обеспечение паллиативной медицинской помощью нуждающихся в ней пациентов на базе 3 коек в хирургическом, 6 коек в терапевтическом и 1 койки в педиатрическом отделениях; </w:t>
      </w:r>
      <w:proofErr w:type="gramEnd"/>
    </w:p>
    <w:p w:rsidR="00702408" w:rsidRPr="00200CF4" w:rsidRDefault="00702408" w:rsidP="00702408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 xml:space="preserve">- организация выездной паллиативной медицинской помощи детям на базе детской поликлиники;  </w:t>
      </w:r>
    </w:p>
    <w:p w:rsidR="00702408" w:rsidRPr="00200CF4" w:rsidRDefault="00702408" w:rsidP="00702408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 xml:space="preserve">- открытие кабинета спортивной медицины; </w:t>
      </w:r>
    </w:p>
    <w:p w:rsidR="00702408" w:rsidRPr="00200CF4" w:rsidRDefault="00702408" w:rsidP="00702408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 xml:space="preserve">- укрепление материально-технической базы отделения скорой медицинской помощи; </w:t>
      </w:r>
    </w:p>
    <w:p w:rsidR="00702408" w:rsidRPr="00200CF4" w:rsidRDefault="00702408" w:rsidP="00702408">
      <w:pPr>
        <w:spacing w:after="0"/>
        <w:jc w:val="both"/>
        <w:rPr>
          <w:sz w:val="28"/>
          <w:szCs w:val="28"/>
        </w:rPr>
      </w:pPr>
      <w:proofErr w:type="gramStart"/>
      <w:r w:rsidRPr="00200CF4">
        <w:rPr>
          <w:sz w:val="28"/>
          <w:szCs w:val="28"/>
        </w:rPr>
        <w:t xml:space="preserve">- </w:t>
      </w:r>
      <w:r w:rsidR="00B44F07" w:rsidRPr="00200CF4">
        <w:rPr>
          <w:sz w:val="28"/>
          <w:szCs w:val="28"/>
        </w:rPr>
        <w:t xml:space="preserve">дальнейшее проведение предварительных и периодических медицинских осмотров строго в соответствии с требованиями приказа МЗ и СР РФ от 12 апреля 2011 года № 302н «Об утверждении перечней вредных и (или) </w:t>
      </w:r>
      <w:r w:rsidR="00B44F07" w:rsidRPr="00200CF4">
        <w:rPr>
          <w:sz w:val="28"/>
          <w:szCs w:val="28"/>
        </w:rPr>
        <w:lastRenderedPageBreak/>
        <w:t>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</w:t>
      </w:r>
      <w:proofErr w:type="gramEnd"/>
      <w:r w:rsidR="00B44F07" w:rsidRPr="00200CF4">
        <w:rPr>
          <w:sz w:val="28"/>
          <w:szCs w:val="28"/>
        </w:rPr>
        <w:t xml:space="preserve"> и на работах с вредными и (или) опасными условиями труда»; </w:t>
      </w:r>
    </w:p>
    <w:p w:rsidR="00702408" w:rsidRPr="00200CF4" w:rsidRDefault="00702408" w:rsidP="00702408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 xml:space="preserve">- </w:t>
      </w:r>
      <w:r w:rsidR="00B44F07" w:rsidRPr="00200CF4">
        <w:rPr>
          <w:sz w:val="28"/>
          <w:szCs w:val="28"/>
        </w:rPr>
        <w:t>ежегодное проведение диспансеризации</w:t>
      </w:r>
      <w:r w:rsidR="00705B2C" w:rsidRPr="00200CF4">
        <w:rPr>
          <w:sz w:val="28"/>
          <w:szCs w:val="28"/>
        </w:rPr>
        <w:t xml:space="preserve"> и профилактических медицинских осмотров</w:t>
      </w:r>
      <w:r w:rsidR="00B44F07" w:rsidRPr="00200CF4">
        <w:rPr>
          <w:sz w:val="28"/>
          <w:szCs w:val="28"/>
        </w:rPr>
        <w:t xml:space="preserve"> отдельных возрастных групп населения согласно положений приказа МЗ РФ от 1</w:t>
      </w:r>
      <w:r w:rsidR="00CA2CBD" w:rsidRPr="00200CF4">
        <w:rPr>
          <w:sz w:val="28"/>
          <w:szCs w:val="28"/>
        </w:rPr>
        <w:t>3</w:t>
      </w:r>
      <w:r w:rsidR="00B44F07" w:rsidRPr="00200CF4">
        <w:rPr>
          <w:sz w:val="28"/>
          <w:szCs w:val="28"/>
        </w:rPr>
        <w:t xml:space="preserve"> </w:t>
      </w:r>
      <w:r w:rsidR="00CA2CBD" w:rsidRPr="00200CF4">
        <w:rPr>
          <w:sz w:val="28"/>
          <w:szCs w:val="28"/>
        </w:rPr>
        <w:t>марта</w:t>
      </w:r>
      <w:r w:rsidR="00B44F07" w:rsidRPr="00200CF4">
        <w:rPr>
          <w:sz w:val="28"/>
          <w:szCs w:val="28"/>
        </w:rPr>
        <w:t xml:space="preserve"> 201</w:t>
      </w:r>
      <w:r w:rsidR="00CA2CBD" w:rsidRPr="00200CF4">
        <w:rPr>
          <w:sz w:val="28"/>
          <w:szCs w:val="28"/>
        </w:rPr>
        <w:t>9</w:t>
      </w:r>
      <w:r w:rsidR="00B44F07" w:rsidRPr="00200CF4">
        <w:rPr>
          <w:sz w:val="28"/>
          <w:szCs w:val="28"/>
        </w:rPr>
        <w:t xml:space="preserve"> года № </w:t>
      </w:r>
      <w:r w:rsidR="00CA2CBD" w:rsidRPr="00200CF4">
        <w:rPr>
          <w:sz w:val="28"/>
          <w:szCs w:val="28"/>
        </w:rPr>
        <w:t>124</w:t>
      </w:r>
      <w:r w:rsidR="00B44F07" w:rsidRPr="00200CF4">
        <w:rPr>
          <w:sz w:val="28"/>
          <w:szCs w:val="28"/>
        </w:rPr>
        <w:t xml:space="preserve">н «Об утверждении порядка проведения </w:t>
      </w:r>
      <w:r w:rsidR="00CA2CBD" w:rsidRPr="00200CF4">
        <w:rPr>
          <w:sz w:val="28"/>
          <w:szCs w:val="28"/>
        </w:rPr>
        <w:t xml:space="preserve">профилактических медицинских осмотров и </w:t>
      </w:r>
      <w:r w:rsidR="00B44F07" w:rsidRPr="00200CF4">
        <w:rPr>
          <w:sz w:val="28"/>
          <w:szCs w:val="28"/>
        </w:rPr>
        <w:t>диспансеризации определенных гру</w:t>
      </w:r>
      <w:proofErr w:type="gramStart"/>
      <w:r w:rsidR="00B44F07" w:rsidRPr="00200CF4">
        <w:rPr>
          <w:sz w:val="28"/>
          <w:szCs w:val="28"/>
        </w:rPr>
        <w:t>пп взр</w:t>
      </w:r>
      <w:proofErr w:type="gramEnd"/>
      <w:r w:rsidR="00B44F07" w:rsidRPr="00200CF4">
        <w:rPr>
          <w:sz w:val="28"/>
          <w:szCs w:val="28"/>
        </w:rPr>
        <w:t xml:space="preserve">ослого населения»; </w:t>
      </w:r>
    </w:p>
    <w:p w:rsidR="00702408" w:rsidRPr="00200CF4" w:rsidRDefault="00702408" w:rsidP="00702408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 xml:space="preserve">- </w:t>
      </w:r>
      <w:r w:rsidR="00B44F07" w:rsidRPr="00200CF4">
        <w:rPr>
          <w:sz w:val="28"/>
          <w:szCs w:val="28"/>
        </w:rPr>
        <w:t xml:space="preserve">проведение диспансерного наблюдения </w:t>
      </w:r>
      <w:proofErr w:type="gramStart"/>
      <w:r w:rsidR="00B44F07" w:rsidRPr="00200CF4">
        <w:rPr>
          <w:sz w:val="28"/>
          <w:szCs w:val="28"/>
        </w:rPr>
        <w:t>согласно требований</w:t>
      </w:r>
      <w:proofErr w:type="gramEnd"/>
      <w:r w:rsidR="00B44F07" w:rsidRPr="00200CF4">
        <w:rPr>
          <w:sz w:val="28"/>
          <w:szCs w:val="28"/>
        </w:rPr>
        <w:t xml:space="preserve"> приказа МЗ РФ от 2</w:t>
      </w:r>
      <w:r w:rsidR="00CA2CBD" w:rsidRPr="00200CF4">
        <w:rPr>
          <w:sz w:val="28"/>
          <w:szCs w:val="28"/>
        </w:rPr>
        <w:t>9</w:t>
      </w:r>
      <w:r w:rsidR="00B44F07" w:rsidRPr="00200CF4">
        <w:rPr>
          <w:sz w:val="28"/>
          <w:szCs w:val="28"/>
        </w:rPr>
        <w:t xml:space="preserve"> </w:t>
      </w:r>
      <w:r w:rsidR="00CA2CBD" w:rsidRPr="00200CF4">
        <w:rPr>
          <w:sz w:val="28"/>
          <w:szCs w:val="28"/>
        </w:rPr>
        <w:t>марта</w:t>
      </w:r>
      <w:r w:rsidR="00B44F07" w:rsidRPr="00200CF4">
        <w:rPr>
          <w:sz w:val="28"/>
          <w:szCs w:val="28"/>
        </w:rPr>
        <w:t xml:space="preserve"> 201</w:t>
      </w:r>
      <w:r w:rsidR="00CA2CBD" w:rsidRPr="00200CF4">
        <w:rPr>
          <w:sz w:val="28"/>
          <w:szCs w:val="28"/>
        </w:rPr>
        <w:t>9</w:t>
      </w:r>
      <w:r w:rsidR="00B44F07" w:rsidRPr="00200CF4">
        <w:rPr>
          <w:sz w:val="28"/>
          <w:szCs w:val="28"/>
        </w:rPr>
        <w:t xml:space="preserve"> года № 1</w:t>
      </w:r>
      <w:r w:rsidR="00CA2CBD" w:rsidRPr="00200CF4">
        <w:rPr>
          <w:sz w:val="28"/>
          <w:szCs w:val="28"/>
        </w:rPr>
        <w:t>73</w:t>
      </w:r>
      <w:r w:rsidR="00B44F07" w:rsidRPr="00200CF4">
        <w:rPr>
          <w:sz w:val="28"/>
          <w:szCs w:val="28"/>
        </w:rPr>
        <w:t>н «Об утверждении Порядка проведения диспансерного наблюдения</w:t>
      </w:r>
      <w:r w:rsidR="00CA2CBD" w:rsidRPr="00200CF4">
        <w:rPr>
          <w:sz w:val="28"/>
          <w:szCs w:val="28"/>
        </w:rPr>
        <w:t xml:space="preserve"> за взрослыми</w:t>
      </w:r>
      <w:r w:rsidR="00B44F07" w:rsidRPr="00200CF4">
        <w:rPr>
          <w:sz w:val="28"/>
          <w:szCs w:val="28"/>
        </w:rPr>
        <w:t xml:space="preserve">»; </w:t>
      </w:r>
    </w:p>
    <w:p w:rsidR="00702408" w:rsidRPr="00200CF4" w:rsidRDefault="00702408" w:rsidP="00702408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 xml:space="preserve">- </w:t>
      </w:r>
      <w:r w:rsidR="00B44F07" w:rsidRPr="00200CF4">
        <w:rPr>
          <w:sz w:val="28"/>
          <w:szCs w:val="28"/>
        </w:rPr>
        <w:t>сохранение и дальнейшее поддержание в актуальном рабочем состоянии сети фельдшерско-акушерских пунктов в количестве 19 с оптимизацией использования штата средних медицинских кадров;</w:t>
      </w:r>
      <w:r w:rsidRPr="00200CF4">
        <w:rPr>
          <w:sz w:val="28"/>
          <w:szCs w:val="28"/>
        </w:rPr>
        <w:t xml:space="preserve"> </w:t>
      </w:r>
    </w:p>
    <w:p w:rsidR="00702408" w:rsidRPr="00200CF4" w:rsidRDefault="00702408" w:rsidP="00702408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 xml:space="preserve">- </w:t>
      </w:r>
      <w:r w:rsidR="00B44F07" w:rsidRPr="00200CF4">
        <w:rPr>
          <w:sz w:val="28"/>
          <w:szCs w:val="28"/>
        </w:rPr>
        <w:t>дальнейшее развитие выездной формы работы врачебных бригад в составе 5-6 врачей и 2-3 средних медработников</w:t>
      </w:r>
      <w:r w:rsidR="00CA2CBD" w:rsidRPr="00200CF4">
        <w:rPr>
          <w:sz w:val="28"/>
          <w:szCs w:val="28"/>
        </w:rPr>
        <w:t xml:space="preserve">; </w:t>
      </w:r>
    </w:p>
    <w:p w:rsidR="00B44F07" w:rsidRPr="00200CF4" w:rsidRDefault="00702408" w:rsidP="00702408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 xml:space="preserve">- </w:t>
      </w:r>
      <w:r w:rsidR="00B44F07" w:rsidRPr="00200CF4">
        <w:rPr>
          <w:sz w:val="28"/>
          <w:szCs w:val="28"/>
        </w:rPr>
        <w:t>отбор для направления работающих граждан и других пациентов с сохраненным восстановительным потенциалом после проведения стационарного лечения на второй и третий этап реабилитации;</w:t>
      </w:r>
    </w:p>
    <w:p w:rsidR="00B44F07" w:rsidRPr="00200CF4" w:rsidRDefault="00B44F07" w:rsidP="00702408">
      <w:pPr>
        <w:spacing w:after="0"/>
        <w:jc w:val="both"/>
        <w:rPr>
          <w:bCs/>
          <w:sz w:val="28"/>
          <w:szCs w:val="28"/>
        </w:rPr>
      </w:pPr>
      <w:r w:rsidRPr="00200CF4">
        <w:rPr>
          <w:sz w:val="28"/>
          <w:szCs w:val="28"/>
        </w:rPr>
        <w:t xml:space="preserve"> </w:t>
      </w:r>
      <w:r w:rsidR="00702408" w:rsidRPr="00200CF4">
        <w:rPr>
          <w:sz w:val="28"/>
          <w:szCs w:val="28"/>
        </w:rPr>
        <w:t xml:space="preserve">- </w:t>
      </w:r>
      <w:r w:rsidRPr="00200CF4">
        <w:rPr>
          <w:bCs/>
          <w:sz w:val="28"/>
          <w:szCs w:val="28"/>
        </w:rPr>
        <w:t>развитие волонтерского движения среди молодежи и наиболее социально активной части взрослого населения с направленностью в части ведения здорового образа жизни и отказа от вредных привычек</w:t>
      </w:r>
      <w:r w:rsidR="00702408" w:rsidRPr="00200CF4">
        <w:rPr>
          <w:bCs/>
          <w:sz w:val="28"/>
          <w:szCs w:val="28"/>
        </w:rPr>
        <w:t>;</w:t>
      </w:r>
    </w:p>
    <w:p w:rsidR="00B44F07" w:rsidRPr="00200CF4" w:rsidRDefault="00702408" w:rsidP="00702408">
      <w:pPr>
        <w:spacing w:after="0"/>
        <w:jc w:val="both"/>
        <w:rPr>
          <w:b/>
          <w:sz w:val="28"/>
          <w:szCs w:val="28"/>
        </w:rPr>
      </w:pPr>
      <w:r w:rsidRPr="00200CF4">
        <w:rPr>
          <w:sz w:val="28"/>
          <w:szCs w:val="28"/>
        </w:rPr>
        <w:t xml:space="preserve">- </w:t>
      </w:r>
      <w:r w:rsidR="00B44F07" w:rsidRPr="00200CF4">
        <w:rPr>
          <w:sz w:val="28"/>
          <w:szCs w:val="28"/>
        </w:rPr>
        <w:t xml:space="preserve">предоставление информации и доступности для проведения независимой оценки качества работы структурных подразделений </w:t>
      </w:r>
      <w:r w:rsidR="00CA2CBD" w:rsidRPr="00200CF4">
        <w:rPr>
          <w:sz w:val="28"/>
          <w:szCs w:val="28"/>
        </w:rPr>
        <w:t>Г</w:t>
      </w:r>
      <w:r w:rsidR="00B44F07" w:rsidRPr="00200CF4">
        <w:rPr>
          <w:sz w:val="28"/>
          <w:szCs w:val="28"/>
        </w:rPr>
        <w:t>БУЗ «</w:t>
      </w:r>
      <w:proofErr w:type="gramStart"/>
      <w:r w:rsidR="00B44F07" w:rsidRPr="00200CF4">
        <w:rPr>
          <w:sz w:val="28"/>
          <w:szCs w:val="28"/>
        </w:rPr>
        <w:t>Тбилисская</w:t>
      </w:r>
      <w:proofErr w:type="gramEnd"/>
      <w:r w:rsidR="00B44F07" w:rsidRPr="00200CF4">
        <w:rPr>
          <w:sz w:val="28"/>
          <w:szCs w:val="28"/>
        </w:rPr>
        <w:t xml:space="preserve"> ЦРБ»</w:t>
      </w:r>
      <w:r w:rsidRPr="00200CF4">
        <w:rPr>
          <w:sz w:val="28"/>
          <w:szCs w:val="28"/>
        </w:rPr>
        <w:t>;</w:t>
      </w:r>
    </w:p>
    <w:p w:rsidR="00B44F07" w:rsidRPr="00200CF4" w:rsidRDefault="00702408" w:rsidP="00702408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>-</w:t>
      </w:r>
      <w:r w:rsidR="00B44F07" w:rsidRPr="00200CF4">
        <w:rPr>
          <w:sz w:val="28"/>
          <w:szCs w:val="28"/>
        </w:rPr>
        <w:t xml:space="preserve"> привлечение новых медицинских кадров из других регионов;</w:t>
      </w:r>
    </w:p>
    <w:p w:rsidR="00B44F07" w:rsidRPr="00200CF4" w:rsidRDefault="00702408" w:rsidP="00702408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 xml:space="preserve">- </w:t>
      </w:r>
      <w:r w:rsidR="00B44F07" w:rsidRPr="00200CF4">
        <w:rPr>
          <w:sz w:val="28"/>
          <w:szCs w:val="28"/>
        </w:rPr>
        <w:t>подготовка врачей терапевтов и узких специалистов по второй специальности;</w:t>
      </w:r>
    </w:p>
    <w:p w:rsidR="00B44F07" w:rsidRPr="00200CF4" w:rsidRDefault="00702408" w:rsidP="00702408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 xml:space="preserve">- </w:t>
      </w:r>
      <w:r w:rsidR="00B44F07" w:rsidRPr="00200CF4">
        <w:rPr>
          <w:sz w:val="28"/>
          <w:szCs w:val="28"/>
        </w:rPr>
        <w:t>подготовка для врачебных амбулаторий развернутых в малонаселенных пунктах врачей общей практики;</w:t>
      </w:r>
    </w:p>
    <w:p w:rsidR="00B44F07" w:rsidRPr="00200CF4" w:rsidRDefault="00702408" w:rsidP="00702408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 xml:space="preserve">- </w:t>
      </w:r>
      <w:r w:rsidR="00B44F07" w:rsidRPr="00200CF4">
        <w:rPr>
          <w:sz w:val="28"/>
          <w:szCs w:val="28"/>
        </w:rPr>
        <w:t xml:space="preserve">обеспечение врачебных кадров, прибывающих на работу в </w:t>
      </w:r>
      <w:r w:rsidR="00CA2CBD" w:rsidRPr="00200CF4">
        <w:rPr>
          <w:sz w:val="28"/>
          <w:szCs w:val="28"/>
        </w:rPr>
        <w:t>Г</w:t>
      </w:r>
      <w:r w:rsidR="00B44F07" w:rsidRPr="00200CF4">
        <w:rPr>
          <w:sz w:val="28"/>
          <w:szCs w:val="28"/>
        </w:rPr>
        <w:t>БУЗ «</w:t>
      </w:r>
      <w:proofErr w:type="gramStart"/>
      <w:r w:rsidR="00B44F07" w:rsidRPr="00200CF4">
        <w:rPr>
          <w:sz w:val="28"/>
          <w:szCs w:val="28"/>
        </w:rPr>
        <w:t>Тбилисская</w:t>
      </w:r>
      <w:proofErr w:type="gramEnd"/>
      <w:r w:rsidR="00B44F07" w:rsidRPr="00200CF4">
        <w:rPr>
          <w:sz w:val="28"/>
          <w:szCs w:val="28"/>
        </w:rPr>
        <w:t xml:space="preserve"> ЦРБ» благоустроенным служебным жильем</w:t>
      </w:r>
      <w:r w:rsidR="00CA2CBD" w:rsidRPr="00200CF4">
        <w:rPr>
          <w:sz w:val="28"/>
          <w:szCs w:val="28"/>
        </w:rPr>
        <w:t xml:space="preserve"> и гарантиями мер социальной поддержки</w:t>
      </w:r>
      <w:r w:rsidR="00B44F07" w:rsidRPr="00200CF4">
        <w:rPr>
          <w:sz w:val="28"/>
          <w:szCs w:val="28"/>
        </w:rPr>
        <w:t xml:space="preserve">. </w:t>
      </w:r>
    </w:p>
    <w:p w:rsidR="00B44F07" w:rsidRPr="00200CF4" w:rsidRDefault="00B44F07" w:rsidP="00702408">
      <w:pPr>
        <w:spacing w:after="0"/>
        <w:jc w:val="both"/>
        <w:rPr>
          <w:sz w:val="28"/>
          <w:szCs w:val="28"/>
        </w:rPr>
      </w:pPr>
    </w:p>
    <w:p w:rsidR="00D84D11" w:rsidRPr="00200CF4" w:rsidRDefault="00702408" w:rsidP="00702408">
      <w:pPr>
        <w:spacing w:after="0"/>
        <w:jc w:val="both"/>
        <w:rPr>
          <w:sz w:val="28"/>
          <w:szCs w:val="28"/>
        </w:rPr>
      </w:pPr>
      <w:r w:rsidRPr="00200CF4">
        <w:rPr>
          <w:sz w:val="28"/>
          <w:szCs w:val="28"/>
        </w:rPr>
        <w:t xml:space="preserve">Главный врач ГБУЗ «Тбилисская ЦРБ» МЗ КК                                     </w:t>
      </w:r>
      <w:r w:rsidR="00DC0988" w:rsidRPr="00200CF4">
        <w:rPr>
          <w:sz w:val="28"/>
          <w:szCs w:val="28"/>
        </w:rPr>
        <w:t xml:space="preserve">  В.А.Головко</w:t>
      </w:r>
    </w:p>
    <w:sectPr w:rsidR="00D84D11" w:rsidRPr="00200CF4" w:rsidSect="002D7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0ED4"/>
    <w:rsid w:val="000D63E5"/>
    <w:rsid w:val="00200CF4"/>
    <w:rsid w:val="002D7F8A"/>
    <w:rsid w:val="00384C80"/>
    <w:rsid w:val="006D4681"/>
    <w:rsid w:val="00702408"/>
    <w:rsid w:val="00705B2C"/>
    <w:rsid w:val="007E0ED4"/>
    <w:rsid w:val="00B44F07"/>
    <w:rsid w:val="00CA2CBD"/>
    <w:rsid w:val="00D84D11"/>
    <w:rsid w:val="00DC0988"/>
    <w:rsid w:val="00E2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6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2583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2020-03-06T08:24:00Z</cp:lastPrinted>
  <dcterms:created xsi:type="dcterms:W3CDTF">2016-08-16T05:59:00Z</dcterms:created>
  <dcterms:modified xsi:type="dcterms:W3CDTF">2020-03-06T08:41:00Z</dcterms:modified>
</cp:coreProperties>
</file>