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EC3" w:rsidRPr="0002486C" w:rsidRDefault="00EC67BF" w:rsidP="00707858">
      <w:pPr>
        <w:jc w:val="both"/>
        <w:rPr>
          <w:b/>
          <w:sz w:val="28"/>
          <w:szCs w:val="28"/>
        </w:rPr>
      </w:pPr>
      <w:r w:rsidRPr="0002486C">
        <w:rPr>
          <w:b/>
          <w:sz w:val="28"/>
          <w:szCs w:val="28"/>
        </w:rPr>
        <w:t xml:space="preserve">О порядке проведения </w:t>
      </w:r>
      <w:proofErr w:type="spellStart"/>
      <w:proofErr w:type="gramStart"/>
      <w:r w:rsidRPr="0002486C">
        <w:rPr>
          <w:b/>
          <w:sz w:val="28"/>
          <w:szCs w:val="28"/>
        </w:rPr>
        <w:t>патолого-анатомических</w:t>
      </w:r>
      <w:proofErr w:type="spellEnd"/>
      <w:proofErr w:type="gramEnd"/>
      <w:r w:rsidRPr="0002486C">
        <w:rPr>
          <w:b/>
          <w:sz w:val="28"/>
          <w:szCs w:val="28"/>
        </w:rPr>
        <w:t xml:space="preserve"> вскрытий</w:t>
      </w:r>
    </w:p>
    <w:p w:rsidR="00EC67BF" w:rsidRDefault="00EC67BF" w:rsidP="00707858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 принятии решения о проведении </w:t>
      </w:r>
      <w:proofErr w:type="spellStart"/>
      <w:proofErr w:type="gramStart"/>
      <w:r>
        <w:rPr>
          <w:sz w:val="28"/>
          <w:szCs w:val="28"/>
        </w:rPr>
        <w:t>патолого-анатомического</w:t>
      </w:r>
      <w:proofErr w:type="spellEnd"/>
      <w:proofErr w:type="gramEnd"/>
      <w:r>
        <w:rPr>
          <w:sz w:val="28"/>
          <w:szCs w:val="28"/>
        </w:rPr>
        <w:t xml:space="preserve"> исследования тела умершего человека зачастую приходится принимать не совсем простые решения морально-этического характера</w:t>
      </w:r>
      <w:r w:rsidR="00707858">
        <w:rPr>
          <w:sz w:val="28"/>
          <w:szCs w:val="28"/>
        </w:rPr>
        <w:t>, которые вызывают ряд вопросов</w:t>
      </w:r>
      <w:r>
        <w:rPr>
          <w:sz w:val="28"/>
          <w:szCs w:val="28"/>
        </w:rPr>
        <w:t>.</w:t>
      </w:r>
    </w:p>
    <w:p w:rsidR="00EC67BF" w:rsidRDefault="001F2E7F" w:rsidP="00707858">
      <w:pPr>
        <w:spacing w:after="120"/>
        <w:jc w:val="both"/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="00EC67BF">
        <w:rPr>
          <w:sz w:val="28"/>
          <w:szCs w:val="28"/>
        </w:rPr>
        <w:t xml:space="preserve">  </w:t>
      </w:r>
      <w:r w:rsidR="00EC67BF" w:rsidRPr="001F2E7F">
        <w:rPr>
          <w:i/>
          <w:sz w:val="28"/>
          <w:szCs w:val="28"/>
        </w:rPr>
        <w:t>Для ч</w:t>
      </w:r>
      <w:r w:rsidR="00707858">
        <w:rPr>
          <w:i/>
          <w:sz w:val="28"/>
          <w:szCs w:val="28"/>
        </w:rPr>
        <w:t xml:space="preserve">его проводится </w:t>
      </w:r>
      <w:proofErr w:type="spellStart"/>
      <w:proofErr w:type="gramStart"/>
      <w:r w:rsidR="00707858">
        <w:rPr>
          <w:i/>
          <w:sz w:val="28"/>
          <w:szCs w:val="28"/>
        </w:rPr>
        <w:t>патолого-анатоми</w:t>
      </w:r>
      <w:r w:rsidR="00EC67BF" w:rsidRPr="001F2E7F">
        <w:rPr>
          <w:i/>
          <w:sz w:val="28"/>
          <w:szCs w:val="28"/>
        </w:rPr>
        <w:t>ческое</w:t>
      </w:r>
      <w:proofErr w:type="spellEnd"/>
      <w:proofErr w:type="gramEnd"/>
      <w:r w:rsidR="00EC67BF" w:rsidRPr="001F2E7F">
        <w:rPr>
          <w:i/>
          <w:sz w:val="28"/>
          <w:szCs w:val="28"/>
        </w:rPr>
        <w:t xml:space="preserve"> </w:t>
      </w:r>
      <w:r w:rsidRPr="001F2E7F">
        <w:rPr>
          <w:i/>
          <w:sz w:val="28"/>
          <w:szCs w:val="28"/>
        </w:rPr>
        <w:t>вскрытие</w:t>
      </w:r>
      <w:r w:rsidR="005954CE" w:rsidRPr="001F2E7F">
        <w:rPr>
          <w:i/>
          <w:sz w:val="28"/>
          <w:szCs w:val="28"/>
        </w:rPr>
        <w:t xml:space="preserve">? </w:t>
      </w:r>
    </w:p>
    <w:p w:rsidR="005954CE" w:rsidRDefault="005954CE" w:rsidP="00707858">
      <w:pPr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Патолого-анатомическ</w:t>
      </w:r>
      <w:r w:rsidR="001F2E7F">
        <w:rPr>
          <w:sz w:val="28"/>
          <w:szCs w:val="28"/>
        </w:rPr>
        <w:t>ое</w:t>
      </w:r>
      <w:proofErr w:type="spellEnd"/>
      <w:r>
        <w:rPr>
          <w:sz w:val="28"/>
          <w:szCs w:val="28"/>
        </w:rPr>
        <w:t xml:space="preserve"> </w:t>
      </w:r>
      <w:r w:rsidR="001F2E7F">
        <w:rPr>
          <w:sz w:val="28"/>
          <w:szCs w:val="28"/>
        </w:rPr>
        <w:t>вскрытие</w:t>
      </w:r>
      <w:r>
        <w:rPr>
          <w:sz w:val="28"/>
          <w:szCs w:val="28"/>
        </w:rPr>
        <w:t xml:space="preserve"> провод</w:t>
      </w:r>
      <w:r w:rsidR="001F2E7F">
        <w:rPr>
          <w:sz w:val="28"/>
          <w:szCs w:val="28"/>
        </w:rPr>
        <w:t>и</w:t>
      </w:r>
      <w:r>
        <w:rPr>
          <w:sz w:val="28"/>
          <w:szCs w:val="28"/>
        </w:rPr>
        <w:t>тся</w:t>
      </w:r>
      <w:r w:rsidR="001F2E7F">
        <w:rPr>
          <w:sz w:val="28"/>
          <w:szCs w:val="28"/>
        </w:rPr>
        <w:t xml:space="preserve"> врачом </w:t>
      </w:r>
      <w:proofErr w:type="spellStart"/>
      <w:r w:rsidR="001F2E7F">
        <w:rPr>
          <w:sz w:val="28"/>
          <w:szCs w:val="28"/>
        </w:rPr>
        <w:t>патолого-анатомом</w:t>
      </w:r>
      <w:proofErr w:type="spellEnd"/>
      <w:r>
        <w:rPr>
          <w:sz w:val="28"/>
          <w:szCs w:val="28"/>
        </w:rPr>
        <w:t xml:space="preserve"> в целях определения диагноза заболевания</w:t>
      </w:r>
      <w:r w:rsidR="001F2E7F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получения данных о причине смерти </w:t>
      </w:r>
      <w:proofErr w:type="gramStart"/>
      <w:r>
        <w:rPr>
          <w:sz w:val="28"/>
          <w:szCs w:val="28"/>
        </w:rPr>
        <w:t>человека</w:t>
      </w:r>
      <w:proofErr w:type="gramEnd"/>
      <w:r>
        <w:rPr>
          <w:sz w:val="28"/>
          <w:szCs w:val="28"/>
        </w:rPr>
        <w:t xml:space="preserve"> и имеют важное практическое значение в системе обеспечения качества медицинской помощи.</w:t>
      </w:r>
    </w:p>
    <w:p w:rsidR="001F2E7F" w:rsidRDefault="005954CE" w:rsidP="00707858">
      <w:pPr>
        <w:spacing w:after="120"/>
        <w:jc w:val="both"/>
      </w:pPr>
      <w:r>
        <w:rPr>
          <w:sz w:val="28"/>
          <w:szCs w:val="28"/>
        </w:rPr>
        <w:t xml:space="preserve">Проведение </w:t>
      </w:r>
      <w:proofErr w:type="spellStart"/>
      <w:proofErr w:type="gramStart"/>
      <w:r>
        <w:rPr>
          <w:sz w:val="28"/>
          <w:szCs w:val="28"/>
        </w:rPr>
        <w:t>патолого-анатомических</w:t>
      </w:r>
      <w:proofErr w:type="spellEnd"/>
      <w:proofErr w:type="gramEnd"/>
      <w:r>
        <w:rPr>
          <w:sz w:val="28"/>
          <w:szCs w:val="28"/>
        </w:rPr>
        <w:t xml:space="preserve"> вскрытий регламентируется Приказом Министерства здравоохранения Российской Федерации от 6 июня 2013 года № 354н «О порядке проведения </w:t>
      </w:r>
      <w:proofErr w:type="spellStart"/>
      <w:r>
        <w:rPr>
          <w:sz w:val="28"/>
          <w:szCs w:val="28"/>
        </w:rPr>
        <w:t>патолого-анатомических</w:t>
      </w:r>
      <w:proofErr w:type="spellEnd"/>
      <w:r>
        <w:rPr>
          <w:sz w:val="28"/>
          <w:szCs w:val="28"/>
        </w:rPr>
        <w:t xml:space="preserve"> вскрытий». Названным документом утверждены правила проведения вскрытий тел умерших в </w:t>
      </w:r>
      <w:proofErr w:type="spellStart"/>
      <w:proofErr w:type="gramStart"/>
      <w:r>
        <w:rPr>
          <w:sz w:val="28"/>
          <w:szCs w:val="28"/>
        </w:rPr>
        <w:t>патолого-анатомических</w:t>
      </w:r>
      <w:proofErr w:type="spellEnd"/>
      <w:proofErr w:type="gramEnd"/>
      <w:r>
        <w:rPr>
          <w:sz w:val="28"/>
          <w:szCs w:val="28"/>
        </w:rPr>
        <w:t xml:space="preserve"> бюро и отделениях, которые не распространяются</w:t>
      </w:r>
      <w:r w:rsidR="00A52EBD">
        <w:rPr>
          <w:sz w:val="28"/>
          <w:szCs w:val="28"/>
        </w:rPr>
        <w:t xml:space="preserve"> на отношения, связанные с проведением судебно-медицинской экспертизы трупа</w:t>
      </w:r>
      <w:r>
        <w:rPr>
          <w:sz w:val="28"/>
          <w:szCs w:val="28"/>
        </w:rPr>
        <w:t>.</w:t>
      </w:r>
      <w:r w:rsidR="00A52EBD" w:rsidRPr="00A52EBD">
        <w:t xml:space="preserve"> </w:t>
      </w:r>
    </w:p>
    <w:p w:rsidR="001F2E7F" w:rsidRPr="001F2E7F" w:rsidRDefault="001F2E7F" w:rsidP="00707858">
      <w:pPr>
        <w:spacing w:after="1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1F2E7F">
        <w:rPr>
          <w:i/>
          <w:sz w:val="28"/>
          <w:szCs w:val="28"/>
        </w:rPr>
        <w:t xml:space="preserve">В </w:t>
      </w:r>
      <w:proofErr w:type="gramStart"/>
      <w:r w:rsidRPr="001F2E7F">
        <w:rPr>
          <w:i/>
          <w:sz w:val="28"/>
          <w:szCs w:val="28"/>
        </w:rPr>
        <w:t>каких</w:t>
      </w:r>
      <w:proofErr w:type="gramEnd"/>
      <w:r w:rsidRPr="001F2E7F">
        <w:rPr>
          <w:i/>
          <w:sz w:val="28"/>
          <w:szCs w:val="28"/>
        </w:rPr>
        <w:t xml:space="preserve"> случая не проводится </w:t>
      </w:r>
      <w:proofErr w:type="spellStart"/>
      <w:r w:rsidRPr="001F2E7F">
        <w:rPr>
          <w:i/>
          <w:sz w:val="28"/>
          <w:szCs w:val="28"/>
        </w:rPr>
        <w:t>патолого-анатомическое</w:t>
      </w:r>
      <w:proofErr w:type="spellEnd"/>
      <w:r w:rsidRPr="001F2E7F">
        <w:rPr>
          <w:i/>
          <w:sz w:val="28"/>
          <w:szCs w:val="28"/>
        </w:rPr>
        <w:t xml:space="preserve"> вскрытие?</w:t>
      </w:r>
    </w:p>
    <w:p w:rsidR="00F761B2" w:rsidRDefault="00A52EBD" w:rsidP="00707858">
      <w:pPr>
        <w:spacing w:after="120"/>
        <w:jc w:val="both"/>
        <w:rPr>
          <w:sz w:val="28"/>
          <w:szCs w:val="28"/>
        </w:rPr>
      </w:pPr>
      <w:r w:rsidRPr="00A52EBD">
        <w:rPr>
          <w:sz w:val="28"/>
          <w:szCs w:val="28"/>
        </w:rPr>
        <w:t>По религиозным мотивам при наличии письменного заявления супруга или близкого родственника (детей, родителей, усыновленных, усыновителей, родных братьев и родных сестер, внуков, дедушки, бабушки), а при их отсутствии иных родственников либо законного представителя умершего или при волеизъявлении самого умершего, сделанном им при жизни</w:t>
      </w:r>
      <w:r w:rsidR="00F761B2">
        <w:rPr>
          <w:sz w:val="28"/>
          <w:szCs w:val="28"/>
        </w:rPr>
        <w:t xml:space="preserve"> (заверенного в нотариальном порядке).</w:t>
      </w:r>
    </w:p>
    <w:p w:rsidR="00F761B2" w:rsidRPr="00F761B2" w:rsidRDefault="00F761B2" w:rsidP="00707858">
      <w:pPr>
        <w:spacing w:after="1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61B2">
        <w:rPr>
          <w:i/>
          <w:sz w:val="28"/>
          <w:szCs w:val="28"/>
        </w:rPr>
        <w:t xml:space="preserve">В </w:t>
      </w:r>
      <w:proofErr w:type="gramStart"/>
      <w:r w:rsidRPr="00F761B2">
        <w:rPr>
          <w:i/>
          <w:sz w:val="28"/>
          <w:szCs w:val="28"/>
        </w:rPr>
        <w:t>каких</w:t>
      </w:r>
      <w:proofErr w:type="gramEnd"/>
      <w:r w:rsidRPr="00F761B2">
        <w:rPr>
          <w:i/>
          <w:sz w:val="28"/>
          <w:szCs w:val="28"/>
        </w:rPr>
        <w:t xml:space="preserve"> случая вскрытие тела умершего является обязательным? </w:t>
      </w:r>
    </w:p>
    <w:p w:rsidR="00A52EBD" w:rsidRPr="00A52EBD" w:rsidRDefault="00F761B2" w:rsidP="00707858">
      <w:pPr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="00A52EBD" w:rsidRPr="00A52EBD">
        <w:rPr>
          <w:sz w:val="28"/>
          <w:szCs w:val="28"/>
        </w:rPr>
        <w:t>атолого-анатомическое</w:t>
      </w:r>
      <w:proofErr w:type="spellEnd"/>
      <w:r w:rsidR="00A52EBD" w:rsidRPr="00A52EBD">
        <w:rPr>
          <w:sz w:val="28"/>
          <w:szCs w:val="28"/>
        </w:rPr>
        <w:t xml:space="preserve"> вскрытие</w:t>
      </w:r>
      <w:r>
        <w:rPr>
          <w:sz w:val="28"/>
          <w:szCs w:val="28"/>
        </w:rPr>
        <w:t xml:space="preserve"> или судебно-медицинская экспертиза</w:t>
      </w:r>
      <w:r w:rsidR="00A52EBD" w:rsidRPr="00A52EBD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производя</w:t>
      </w:r>
      <w:r w:rsidR="00A52EBD" w:rsidRPr="00A52EBD">
        <w:rPr>
          <w:sz w:val="28"/>
          <w:szCs w:val="28"/>
        </w:rPr>
        <w:t>тся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>:</w:t>
      </w:r>
    </w:p>
    <w:p w:rsidR="00A52EBD" w:rsidRPr="00A52EBD" w:rsidRDefault="00A52EBD" w:rsidP="00707858">
      <w:pPr>
        <w:spacing w:after="0"/>
        <w:jc w:val="both"/>
        <w:rPr>
          <w:sz w:val="28"/>
          <w:szCs w:val="28"/>
        </w:rPr>
      </w:pPr>
      <w:bookmarkStart w:id="0" w:name="sub_10031"/>
      <w:r w:rsidRPr="00A52EBD">
        <w:rPr>
          <w:sz w:val="28"/>
          <w:szCs w:val="28"/>
        </w:rPr>
        <w:t>1) подозрения на насильственную смерть;</w:t>
      </w:r>
    </w:p>
    <w:p w:rsidR="00A52EBD" w:rsidRPr="00A52EBD" w:rsidRDefault="00A52EBD" w:rsidP="00707858">
      <w:pPr>
        <w:spacing w:after="0"/>
        <w:jc w:val="both"/>
        <w:rPr>
          <w:sz w:val="28"/>
          <w:szCs w:val="28"/>
        </w:rPr>
      </w:pPr>
      <w:bookmarkStart w:id="1" w:name="sub_10032"/>
      <w:bookmarkEnd w:id="0"/>
      <w:r w:rsidRPr="00A52EBD">
        <w:rPr>
          <w:sz w:val="28"/>
          <w:szCs w:val="28"/>
        </w:rPr>
        <w:t>2) невозможности установления заключительного клинического диагноза заболевания, приведшего к смерти, и (или) непосредственной причины смерти;</w:t>
      </w:r>
    </w:p>
    <w:p w:rsidR="00A52EBD" w:rsidRPr="00A52EBD" w:rsidRDefault="00A52EBD" w:rsidP="00707858">
      <w:pPr>
        <w:spacing w:after="0"/>
        <w:jc w:val="both"/>
        <w:rPr>
          <w:sz w:val="28"/>
          <w:szCs w:val="28"/>
        </w:rPr>
      </w:pPr>
      <w:bookmarkStart w:id="2" w:name="sub_10033"/>
      <w:bookmarkEnd w:id="1"/>
      <w:r w:rsidRPr="00A52EBD">
        <w:rPr>
          <w:sz w:val="28"/>
          <w:szCs w:val="28"/>
        </w:rPr>
        <w:t>3) оказания умершему пациенту медицинской организацией медицинской помощи в стационарных условиях менее одних суток;</w:t>
      </w:r>
    </w:p>
    <w:p w:rsidR="00A52EBD" w:rsidRPr="00A52EBD" w:rsidRDefault="00A52EBD" w:rsidP="00707858">
      <w:pPr>
        <w:spacing w:after="0"/>
        <w:jc w:val="both"/>
        <w:rPr>
          <w:sz w:val="28"/>
          <w:szCs w:val="28"/>
        </w:rPr>
      </w:pPr>
      <w:bookmarkStart w:id="3" w:name="sub_10034"/>
      <w:bookmarkEnd w:id="2"/>
      <w:r w:rsidRPr="00A52EBD">
        <w:rPr>
          <w:sz w:val="28"/>
          <w:szCs w:val="28"/>
        </w:rPr>
        <w:lastRenderedPageBreak/>
        <w:t>4) подозрения на передозировку или непереносимость лекарственных препаратов или диагностических препаратов;</w:t>
      </w:r>
    </w:p>
    <w:p w:rsidR="00A52EBD" w:rsidRPr="00A52EBD" w:rsidRDefault="00A52EBD" w:rsidP="00707858">
      <w:pPr>
        <w:spacing w:after="0"/>
        <w:jc w:val="both"/>
        <w:rPr>
          <w:sz w:val="28"/>
          <w:szCs w:val="28"/>
        </w:rPr>
      </w:pPr>
      <w:bookmarkStart w:id="4" w:name="sub_10035"/>
      <w:bookmarkEnd w:id="3"/>
      <w:r w:rsidRPr="00A52EBD">
        <w:rPr>
          <w:sz w:val="28"/>
          <w:szCs w:val="28"/>
        </w:rPr>
        <w:t>5) смерти:</w:t>
      </w:r>
    </w:p>
    <w:p w:rsidR="00A52EBD" w:rsidRPr="00A52EBD" w:rsidRDefault="00A52EBD" w:rsidP="00707858">
      <w:pPr>
        <w:spacing w:after="0"/>
        <w:jc w:val="both"/>
        <w:rPr>
          <w:sz w:val="28"/>
          <w:szCs w:val="28"/>
        </w:rPr>
      </w:pPr>
      <w:bookmarkStart w:id="5" w:name="sub_100351"/>
      <w:bookmarkEnd w:id="4"/>
      <w:r w:rsidRPr="00A52EBD">
        <w:rPr>
          <w:sz w:val="28"/>
          <w:szCs w:val="28"/>
        </w:rPr>
        <w:t>а) связанной с проведением профилактических, диагностических, инструментальных, анестезиологических, реанимационных, лечебных мероприятий, во время или после операции переливания крови и (или) ее компонентов;</w:t>
      </w:r>
    </w:p>
    <w:p w:rsidR="00A52EBD" w:rsidRPr="00A52EBD" w:rsidRDefault="00A52EBD" w:rsidP="00707858">
      <w:pPr>
        <w:spacing w:after="0"/>
        <w:jc w:val="both"/>
        <w:rPr>
          <w:sz w:val="28"/>
          <w:szCs w:val="28"/>
        </w:rPr>
      </w:pPr>
      <w:bookmarkStart w:id="6" w:name="sub_100352"/>
      <w:bookmarkEnd w:id="5"/>
      <w:r w:rsidRPr="00A52EBD">
        <w:rPr>
          <w:sz w:val="28"/>
          <w:szCs w:val="28"/>
        </w:rPr>
        <w:t>б) от инфекционного заболевания или при подозрении на него;</w:t>
      </w:r>
    </w:p>
    <w:p w:rsidR="00A52EBD" w:rsidRPr="00A52EBD" w:rsidRDefault="00A52EBD" w:rsidP="00707858">
      <w:pPr>
        <w:spacing w:after="0"/>
        <w:jc w:val="both"/>
        <w:rPr>
          <w:sz w:val="28"/>
          <w:szCs w:val="28"/>
        </w:rPr>
      </w:pPr>
      <w:bookmarkStart w:id="7" w:name="sub_100353"/>
      <w:bookmarkEnd w:id="6"/>
      <w:r w:rsidRPr="00A52EBD">
        <w:rPr>
          <w:sz w:val="28"/>
          <w:szCs w:val="28"/>
        </w:rPr>
        <w:t>в) от онкологического заболевания при отсутствии гистологической верификации опухоли;</w:t>
      </w:r>
    </w:p>
    <w:p w:rsidR="00A52EBD" w:rsidRPr="00A52EBD" w:rsidRDefault="00A52EBD" w:rsidP="00707858">
      <w:pPr>
        <w:spacing w:after="0"/>
        <w:jc w:val="both"/>
        <w:rPr>
          <w:sz w:val="28"/>
          <w:szCs w:val="28"/>
        </w:rPr>
      </w:pPr>
      <w:bookmarkStart w:id="8" w:name="sub_100354"/>
      <w:bookmarkEnd w:id="7"/>
      <w:r w:rsidRPr="00A52EBD">
        <w:rPr>
          <w:sz w:val="28"/>
          <w:szCs w:val="28"/>
        </w:rPr>
        <w:t>г) от заболевания, связанного с последствиями экологической катастрофы;</w:t>
      </w:r>
    </w:p>
    <w:p w:rsidR="00A52EBD" w:rsidRPr="00A52EBD" w:rsidRDefault="00A52EBD" w:rsidP="00707858">
      <w:pPr>
        <w:spacing w:after="0"/>
        <w:jc w:val="both"/>
        <w:rPr>
          <w:sz w:val="28"/>
          <w:szCs w:val="28"/>
        </w:rPr>
      </w:pPr>
      <w:bookmarkStart w:id="9" w:name="sub_100355"/>
      <w:bookmarkEnd w:id="8"/>
      <w:proofErr w:type="spellStart"/>
      <w:r w:rsidRPr="00A52EBD">
        <w:rPr>
          <w:sz w:val="28"/>
          <w:szCs w:val="28"/>
        </w:rPr>
        <w:t>д</w:t>
      </w:r>
      <w:proofErr w:type="spellEnd"/>
      <w:r w:rsidRPr="00A52EBD">
        <w:rPr>
          <w:sz w:val="28"/>
          <w:szCs w:val="28"/>
        </w:rPr>
        <w:t>) беременных, рожениц, родильниц (включая последний день послеродового периода) и детей в возрасте до двадцати восьми дней жизни включительно;</w:t>
      </w:r>
    </w:p>
    <w:p w:rsidR="00A52EBD" w:rsidRPr="00A52EBD" w:rsidRDefault="00A52EBD" w:rsidP="00707858">
      <w:pPr>
        <w:spacing w:after="0"/>
        <w:jc w:val="both"/>
        <w:rPr>
          <w:sz w:val="28"/>
          <w:szCs w:val="28"/>
        </w:rPr>
      </w:pPr>
      <w:bookmarkStart w:id="10" w:name="sub_10036"/>
      <w:bookmarkEnd w:id="9"/>
      <w:r w:rsidRPr="00A52EBD">
        <w:rPr>
          <w:sz w:val="28"/>
          <w:szCs w:val="28"/>
        </w:rPr>
        <w:t>6) рождения мертвого ребенка;</w:t>
      </w:r>
    </w:p>
    <w:bookmarkEnd w:id="10"/>
    <w:p w:rsidR="008A33CF" w:rsidRDefault="00A52EBD" w:rsidP="00707858">
      <w:pPr>
        <w:spacing w:after="120"/>
        <w:jc w:val="both"/>
        <w:rPr>
          <w:sz w:val="28"/>
          <w:szCs w:val="28"/>
        </w:rPr>
      </w:pPr>
      <w:r w:rsidRPr="00A52EBD">
        <w:rPr>
          <w:sz w:val="28"/>
          <w:szCs w:val="28"/>
        </w:rPr>
        <w:t>7) необходимости судебно-медицинского исследования</w:t>
      </w:r>
    </w:p>
    <w:p w:rsidR="008A33CF" w:rsidRPr="008A33CF" w:rsidRDefault="008A33CF" w:rsidP="00707858">
      <w:pPr>
        <w:spacing w:after="1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Может ли врач </w:t>
      </w:r>
      <w:proofErr w:type="spellStart"/>
      <w:proofErr w:type="gramStart"/>
      <w:r>
        <w:rPr>
          <w:i/>
          <w:sz w:val="28"/>
          <w:szCs w:val="28"/>
        </w:rPr>
        <w:t>патолого-анатом</w:t>
      </w:r>
      <w:proofErr w:type="spellEnd"/>
      <w:proofErr w:type="gramEnd"/>
      <w:r>
        <w:rPr>
          <w:i/>
          <w:sz w:val="28"/>
          <w:szCs w:val="28"/>
        </w:rPr>
        <w:t xml:space="preserve"> отказать в выдаче медицинского свидетельства о смерти и в какие сроки проводится </w:t>
      </w:r>
      <w:proofErr w:type="spellStart"/>
      <w:r>
        <w:rPr>
          <w:i/>
          <w:sz w:val="28"/>
          <w:szCs w:val="28"/>
        </w:rPr>
        <w:t>патолого-анатомическое</w:t>
      </w:r>
      <w:proofErr w:type="spellEnd"/>
      <w:r>
        <w:rPr>
          <w:i/>
          <w:sz w:val="28"/>
          <w:szCs w:val="28"/>
        </w:rPr>
        <w:t xml:space="preserve"> вскрытие?</w:t>
      </w:r>
    </w:p>
    <w:p w:rsidR="00EC67BF" w:rsidRDefault="008A33CF" w:rsidP="0070785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проведения </w:t>
      </w:r>
      <w:proofErr w:type="spellStart"/>
      <w:proofErr w:type="gramStart"/>
      <w:r>
        <w:rPr>
          <w:sz w:val="28"/>
          <w:szCs w:val="28"/>
        </w:rPr>
        <w:t>патолого-анатомического</w:t>
      </w:r>
      <w:proofErr w:type="spellEnd"/>
      <w:proofErr w:type="gramEnd"/>
      <w:r>
        <w:rPr>
          <w:sz w:val="28"/>
          <w:szCs w:val="28"/>
        </w:rPr>
        <w:t xml:space="preserve"> вскрытия врачом </w:t>
      </w:r>
      <w:proofErr w:type="spellStart"/>
      <w:r>
        <w:rPr>
          <w:sz w:val="28"/>
          <w:szCs w:val="28"/>
        </w:rPr>
        <w:t>патолого-анатомом</w:t>
      </w:r>
      <w:proofErr w:type="spellEnd"/>
      <w:r>
        <w:rPr>
          <w:sz w:val="28"/>
          <w:szCs w:val="28"/>
        </w:rPr>
        <w:t xml:space="preserve"> может быть принято решение о направлении тела умершего на судебно-медицинскую экспертизу с последующим оформлением судебно-медицинским экспертом медицинского свидетельства о смерти.</w:t>
      </w:r>
    </w:p>
    <w:p w:rsidR="008A33CF" w:rsidRDefault="008A33CF" w:rsidP="00707858">
      <w:pPr>
        <w:spacing w:after="12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Патолого-анатомическое</w:t>
      </w:r>
      <w:proofErr w:type="spellEnd"/>
      <w:proofErr w:type="gramEnd"/>
      <w:r>
        <w:rPr>
          <w:sz w:val="28"/>
          <w:szCs w:val="28"/>
        </w:rPr>
        <w:t xml:space="preserve"> вскрытие  проводится в срок до трех суток после констатации</w:t>
      </w:r>
      <w:r w:rsidR="00F761B2">
        <w:rPr>
          <w:sz w:val="28"/>
          <w:szCs w:val="28"/>
        </w:rPr>
        <w:t xml:space="preserve"> биологической смерти человека. Вскрытие проводится с требованиями достойного отношения к телу умершего и сохранением максимально его анатомической формы. </w:t>
      </w:r>
    </w:p>
    <w:p w:rsidR="00F761B2" w:rsidRDefault="00F761B2" w:rsidP="00707858">
      <w:pPr>
        <w:spacing w:after="1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Является ли проведение </w:t>
      </w:r>
      <w:proofErr w:type="spellStart"/>
      <w:proofErr w:type="gramStart"/>
      <w:r>
        <w:rPr>
          <w:i/>
          <w:sz w:val="28"/>
          <w:szCs w:val="28"/>
        </w:rPr>
        <w:t>патолого-анатомического</w:t>
      </w:r>
      <w:proofErr w:type="spellEnd"/>
      <w:proofErr w:type="gramEnd"/>
      <w:r>
        <w:rPr>
          <w:i/>
          <w:sz w:val="28"/>
          <w:szCs w:val="28"/>
        </w:rPr>
        <w:t xml:space="preserve"> вскрытия платной услугой?</w:t>
      </w:r>
    </w:p>
    <w:p w:rsidR="00F761B2" w:rsidRPr="00F761B2" w:rsidRDefault="00F761B2" w:rsidP="00707858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В МБУЗ «</w:t>
      </w:r>
      <w:proofErr w:type="gramStart"/>
      <w:r>
        <w:rPr>
          <w:sz w:val="28"/>
          <w:szCs w:val="28"/>
        </w:rPr>
        <w:t>Тбилисская</w:t>
      </w:r>
      <w:proofErr w:type="gramEnd"/>
      <w:r>
        <w:rPr>
          <w:sz w:val="28"/>
          <w:szCs w:val="28"/>
        </w:rPr>
        <w:t xml:space="preserve"> ЦРБ» </w:t>
      </w:r>
      <w:proofErr w:type="spellStart"/>
      <w:r>
        <w:rPr>
          <w:sz w:val="28"/>
          <w:szCs w:val="28"/>
        </w:rPr>
        <w:t>патолого-анатомическое</w:t>
      </w:r>
      <w:proofErr w:type="spellEnd"/>
      <w:r>
        <w:rPr>
          <w:sz w:val="28"/>
          <w:szCs w:val="28"/>
        </w:rPr>
        <w:t xml:space="preserve"> вскрытие проводится бесплатно.</w:t>
      </w:r>
      <w:r w:rsidR="00B25DDD">
        <w:rPr>
          <w:sz w:val="28"/>
          <w:szCs w:val="28"/>
        </w:rPr>
        <w:t xml:space="preserve"> По просьбе родственников усопшего могут быть оказаны дополнительные немедицинские платные услуги, относящиеся к </w:t>
      </w:r>
      <w:proofErr w:type="spellStart"/>
      <w:r w:rsidR="00B25DDD">
        <w:rPr>
          <w:sz w:val="28"/>
          <w:szCs w:val="28"/>
        </w:rPr>
        <w:t>предпохоронной</w:t>
      </w:r>
      <w:proofErr w:type="spellEnd"/>
      <w:r w:rsidR="00B25DDD">
        <w:rPr>
          <w:sz w:val="28"/>
          <w:szCs w:val="28"/>
        </w:rPr>
        <w:t xml:space="preserve"> подготовке  и включающие: прием тела умершего, хранение тела в холодильной камере, санитарную и гигиеническую обработку тела умершего, дезинфицирующую обработку тела, устранение </w:t>
      </w:r>
      <w:r w:rsidR="00B25DDD">
        <w:rPr>
          <w:sz w:val="28"/>
          <w:szCs w:val="28"/>
        </w:rPr>
        <w:lastRenderedPageBreak/>
        <w:t xml:space="preserve">дефектов кожи, бритье и обработку волос, малое и полное бальзамирование тела умершего, а также одевание. На оказание платных услуг заключается официальный договор на оказание платной </w:t>
      </w:r>
      <w:proofErr w:type="gramStart"/>
      <w:r w:rsidR="00B25DDD">
        <w:rPr>
          <w:sz w:val="28"/>
          <w:szCs w:val="28"/>
        </w:rPr>
        <w:t>услуги</w:t>
      </w:r>
      <w:proofErr w:type="gramEnd"/>
      <w:r w:rsidR="00B25DDD">
        <w:rPr>
          <w:sz w:val="28"/>
          <w:szCs w:val="28"/>
        </w:rPr>
        <w:t xml:space="preserve"> и финансовые средства вносятся в кассу медицинской организации. Тарифы на платные немедицинские услуги </w:t>
      </w:r>
      <w:proofErr w:type="spellStart"/>
      <w:r w:rsidR="00B25DDD">
        <w:rPr>
          <w:sz w:val="28"/>
          <w:szCs w:val="28"/>
        </w:rPr>
        <w:t>патолого-анатомического</w:t>
      </w:r>
      <w:proofErr w:type="spellEnd"/>
      <w:r w:rsidR="00B25DDD">
        <w:rPr>
          <w:sz w:val="28"/>
          <w:szCs w:val="28"/>
        </w:rPr>
        <w:t xml:space="preserve"> отделения официально утверждены</w:t>
      </w:r>
      <w:r w:rsidR="00707858">
        <w:rPr>
          <w:sz w:val="28"/>
          <w:szCs w:val="28"/>
        </w:rPr>
        <w:t xml:space="preserve"> Постановлением администрации муниципального образования Тбилисский район от 16 августа 2016 года № 670</w:t>
      </w:r>
      <w:proofErr w:type="gramStart"/>
      <w:r w:rsidR="00707858">
        <w:rPr>
          <w:sz w:val="28"/>
          <w:szCs w:val="28"/>
        </w:rPr>
        <w:t xml:space="preserve"> №О</w:t>
      </w:r>
      <w:proofErr w:type="gramEnd"/>
      <w:r w:rsidR="00707858">
        <w:rPr>
          <w:sz w:val="28"/>
          <w:szCs w:val="28"/>
        </w:rPr>
        <w:t xml:space="preserve"> внесении изменений в постановление администрации муниципального образования Тбилисский район от 25 декабря 2015 года № 867 «Об утверждении тарифов на платные услуги, оказываемые населению Тбилисского района муниципальным бюджетным учреждением здравоохранения «Тбилисская центральная районная больница»</w:t>
      </w:r>
    </w:p>
    <w:p w:rsidR="00F761B2" w:rsidRDefault="00F761B2" w:rsidP="00707858">
      <w:pPr>
        <w:spacing w:after="0"/>
        <w:jc w:val="both"/>
        <w:rPr>
          <w:sz w:val="28"/>
          <w:szCs w:val="28"/>
        </w:rPr>
      </w:pPr>
    </w:p>
    <w:sectPr w:rsidR="00F761B2" w:rsidSect="00B9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67BF"/>
    <w:rsid w:val="0002486C"/>
    <w:rsid w:val="001F2E7F"/>
    <w:rsid w:val="005954CE"/>
    <w:rsid w:val="006721FE"/>
    <w:rsid w:val="00707858"/>
    <w:rsid w:val="008A33CF"/>
    <w:rsid w:val="00A52EBD"/>
    <w:rsid w:val="00B25DDD"/>
    <w:rsid w:val="00B94EC3"/>
    <w:rsid w:val="00DE710C"/>
    <w:rsid w:val="00EC67BF"/>
    <w:rsid w:val="00F76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2016-11-29T06:48:00Z</dcterms:created>
  <dcterms:modified xsi:type="dcterms:W3CDTF">2016-11-29T10:38:00Z</dcterms:modified>
</cp:coreProperties>
</file>